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EF2CC5" w:rsidRPr="003713C9" w:rsidRDefault="0073697B" w:rsidP="00EF2CC5">
      <w:pPr>
        <w:ind w:right="-1509"/>
        <w:rPr>
          <w:rFonts w:cs="Arial"/>
          <w:b/>
          <w:szCs w:val="22"/>
        </w:rPr>
      </w:pPr>
      <w:r>
        <w:rPr>
          <w:rFonts w:cs="Arial"/>
          <w:b/>
          <w:sz w:val="28"/>
          <w:szCs w:val="28"/>
        </w:rPr>
        <w:t xml:space="preserve">Fortschritte in klassischen Technologien garantieren Zukunft der </w:t>
      </w:r>
      <w:r w:rsidR="00E675E1">
        <w:rPr>
          <w:rFonts w:cs="Arial"/>
          <w:b/>
          <w:sz w:val="28"/>
          <w:szCs w:val="28"/>
        </w:rPr>
        <w:t>Werkzeugmaschi</w:t>
      </w:r>
      <w:r>
        <w:rPr>
          <w:rFonts w:cs="Arial"/>
          <w:b/>
          <w:sz w:val="28"/>
          <w:szCs w:val="28"/>
        </w:rPr>
        <w:t>ne</w:t>
      </w:r>
      <w:r w:rsidR="00EF2CC5" w:rsidRPr="00BA1498">
        <w:rPr>
          <w:rFonts w:cs="Arial"/>
        </w:rPr>
        <w:br/>
      </w:r>
      <w:r w:rsidR="00E675E1">
        <w:rPr>
          <w:rFonts w:cs="Arial"/>
          <w:b/>
          <w:szCs w:val="22"/>
        </w:rPr>
        <w:t xml:space="preserve">WGP zeigt auf </w:t>
      </w:r>
      <w:r w:rsidR="00EF2CC5" w:rsidRPr="003713C9">
        <w:rPr>
          <w:rFonts w:cs="Arial"/>
          <w:b/>
          <w:szCs w:val="22"/>
        </w:rPr>
        <w:t xml:space="preserve">EMO </w:t>
      </w:r>
      <w:r w:rsidR="00950E81" w:rsidRPr="003713C9">
        <w:rPr>
          <w:rFonts w:cs="Arial"/>
          <w:b/>
          <w:szCs w:val="22"/>
        </w:rPr>
        <w:t xml:space="preserve">Hannover </w:t>
      </w:r>
      <w:r w:rsidR="00EF2CC5" w:rsidRPr="003713C9">
        <w:rPr>
          <w:rFonts w:cs="Arial"/>
          <w:b/>
          <w:szCs w:val="22"/>
        </w:rPr>
        <w:t>2017</w:t>
      </w:r>
      <w:r w:rsidR="00F93FA0" w:rsidRPr="003713C9">
        <w:rPr>
          <w:rFonts w:cs="Arial"/>
          <w:b/>
          <w:szCs w:val="22"/>
        </w:rPr>
        <w:t xml:space="preserve"> </w:t>
      </w:r>
      <w:r>
        <w:rPr>
          <w:rFonts w:cs="Arial"/>
          <w:b/>
          <w:szCs w:val="22"/>
        </w:rPr>
        <w:t>ihre immensen Potenziale</w:t>
      </w:r>
    </w:p>
    <w:p w:rsidR="00EF2CC5" w:rsidRPr="003713C9" w:rsidRDefault="00EF2CC5" w:rsidP="00EF2CC5">
      <w:pPr>
        <w:ind w:right="-1509"/>
        <w:rPr>
          <w:rFonts w:cs="Arial"/>
          <w:szCs w:val="22"/>
        </w:rPr>
      </w:pPr>
    </w:p>
    <w:p w:rsidR="003713C9" w:rsidRDefault="00571731" w:rsidP="00EF2CC5">
      <w:pPr>
        <w:ind w:right="-1509"/>
        <w:rPr>
          <w:rFonts w:cs="Arial"/>
          <w:i/>
          <w:szCs w:val="22"/>
        </w:rPr>
      </w:pPr>
      <w:r>
        <w:rPr>
          <w:rFonts w:cs="Arial"/>
          <w:b/>
          <w:i/>
          <w:szCs w:val="22"/>
        </w:rPr>
        <w:t>Frankfurt am Main, 26</w:t>
      </w:r>
      <w:r w:rsidR="00EF2CC5" w:rsidRPr="008549F6">
        <w:rPr>
          <w:rFonts w:cs="Arial"/>
          <w:b/>
          <w:i/>
          <w:szCs w:val="22"/>
        </w:rPr>
        <w:t xml:space="preserve">. </w:t>
      </w:r>
      <w:r w:rsidR="00E675E1" w:rsidRPr="008549F6">
        <w:rPr>
          <w:rFonts w:cs="Arial"/>
          <w:b/>
          <w:i/>
          <w:szCs w:val="22"/>
        </w:rPr>
        <w:t xml:space="preserve">Juli </w:t>
      </w:r>
      <w:r w:rsidR="00EF2CC5" w:rsidRPr="008549F6">
        <w:rPr>
          <w:rFonts w:cs="Arial"/>
          <w:b/>
          <w:i/>
          <w:szCs w:val="22"/>
        </w:rPr>
        <w:t>2017</w:t>
      </w:r>
      <w:r w:rsidR="00F93FA0" w:rsidRPr="008549F6">
        <w:rPr>
          <w:rFonts w:cs="Arial"/>
          <w:b/>
          <w:i/>
          <w:szCs w:val="22"/>
        </w:rPr>
        <w:t>.</w:t>
      </w:r>
      <w:r w:rsidR="00EF2CC5" w:rsidRPr="008549F6">
        <w:rPr>
          <w:rFonts w:cs="Arial"/>
          <w:i/>
          <w:szCs w:val="22"/>
        </w:rPr>
        <w:t xml:space="preserve"> – </w:t>
      </w:r>
      <w:r w:rsidR="00E675E1" w:rsidRPr="008549F6">
        <w:rPr>
          <w:rFonts w:cs="Arial"/>
          <w:i/>
          <w:szCs w:val="22"/>
        </w:rPr>
        <w:t xml:space="preserve">Auf der diesjährigen </w:t>
      </w:r>
      <w:r w:rsidR="00A93A64" w:rsidRPr="008549F6">
        <w:rPr>
          <w:rFonts w:cs="Arial"/>
          <w:i/>
          <w:szCs w:val="22"/>
        </w:rPr>
        <w:t xml:space="preserve">EMO Hannover 2017 </w:t>
      </w:r>
      <w:r w:rsidR="00E675E1" w:rsidRPr="008549F6">
        <w:rPr>
          <w:rFonts w:cs="Arial"/>
          <w:i/>
          <w:szCs w:val="22"/>
        </w:rPr>
        <w:t xml:space="preserve">wird erstmals ein Forschungssymposium abgehalten, </w:t>
      </w:r>
      <w:r w:rsidR="009C0E13">
        <w:rPr>
          <w:rFonts w:cs="Arial"/>
          <w:i/>
          <w:szCs w:val="22"/>
        </w:rPr>
        <w:t xml:space="preserve">in dessen Rahmen </w:t>
      </w:r>
      <w:r w:rsidR="00E675E1" w:rsidRPr="008549F6">
        <w:rPr>
          <w:rFonts w:cs="Arial"/>
          <w:i/>
          <w:szCs w:val="22"/>
        </w:rPr>
        <w:t>neueste wisse</w:t>
      </w:r>
      <w:r w:rsidR="00E675E1" w:rsidRPr="008549F6">
        <w:rPr>
          <w:rFonts w:cs="Arial"/>
          <w:i/>
          <w:szCs w:val="22"/>
        </w:rPr>
        <w:t>n</w:t>
      </w:r>
      <w:r w:rsidR="00E675E1" w:rsidRPr="008549F6">
        <w:rPr>
          <w:rFonts w:cs="Arial"/>
          <w:i/>
          <w:szCs w:val="22"/>
        </w:rPr>
        <w:t>schaftliche Entwicklungen präsentiert</w:t>
      </w:r>
      <w:r w:rsidR="009C0E13">
        <w:rPr>
          <w:rFonts w:cs="Arial"/>
          <w:i/>
          <w:szCs w:val="22"/>
        </w:rPr>
        <w:t xml:space="preserve"> werden</w:t>
      </w:r>
      <w:r w:rsidR="00E675E1" w:rsidRPr="008549F6">
        <w:rPr>
          <w:rFonts w:cs="Arial"/>
          <w:i/>
          <w:szCs w:val="22"/>
        </w:rPr>
        <w:t xml:space="preserve">. Der </w:t>
      </w:r>
      <w:r w:rsidR="0073697B">
        <w:rPr>
          <w:rFonts w:cs="Arial"/>
          <w:i/>
          <w:szCs w:val="22"/>
        </w:rPr>
        <w:t>VDW (</w:t>
      </w:r>
      <w:r w:rsidR="00AC29EC" w:rsidRPr="008549F6">
        <w:rPr>
          <w:rFonts w:cs="Arial"/>
          <w:i/>
          <w:szCs w:val="22"/>
        </w:rPr>
        <w:t>Verein Deutscher Werkzeu</w:t>
      </w:r>
      <w:r w:rsidR="00AC29EC" w:rsidRPr="008549F6">
        <w:rPr>
          <w:rFonts w:cs="Arial"/>
          <w:i/>
          <w:szCs w:val="22"/>
        </w:rPr>
        <w:t>g</w:t>
      </w:r>
      <w:r w:rsidR="00AC29EC" w:rsidRPr="008549F6">
        <w:rPr>
          <w:rFonts w:cs="Arial"/>
          <w:i/>
          <w:szCs w:val="22"/>
        </w:rPr>
        <w:t>maschinenfab</w:t>
      </w:r>
      <w:r w:rsidR="0073697B">
        <w:rPr>
          <w:rFonts w:cs="Arial"/>
          <w:i/>
          <w:szCs w:val="22"/>
        </w:rPr>
        <w:t>riken</w:t>
      </w:r>
      <w:r w:rsidR="00AC29EC" w:rsidRPr="008549F6">
        <w:rPr>
          <w:rFonts w:cs="Arial"/>
          <w:i/>
          <w:szCs w:val="22"/>
        </w:rPr>
        <w:t xml:space="preserve">) </w:t>
      </w:r>
      <w:r w:rsidR="00E675E1" w:rsidRPr="008549F6">
        <w:rPr>
          <w:rFonts w:cs="Arial"/>
          <w:i/>
          <w:szCs w:val="22"/>
        </w:rPr>
        <w:t xml:space="preserve">organisiert gemeinsam mit der </w:t>
      </w:r>
      <w:r w:rsidR="0073697B">
        <w:rPr>
          <w:rFonts w:cs="Arial"/>
          <w:i/>
          <w:szCs w:val="22"/>
        </w:rPr>
        <w:t>WGP (</w:t>
      </w:r>
      <w:r w:rsidR="00AC29EC" w:rsidRPr="008549F6">
        <w:rPr>
          <w:rFonts w:cs="Arial"/>
          <w:i/>
          <w:szCs w:val="22"/>
        </w:rPr>
        <w:t>Wissenschaftlichen Gesel</w:t>
      </w:r>
      <w:r w:rsidR="00AC29EC" w:rsidRPr="008549F6">
        <w:rPr>
          <w:rFonts w:cs="Arial"/>
          <w:i/>
          <w:szCs w:val="22"/>
        </w:rPr>
        <w:t>l</w:t>
      </w:r>
      <w:r w:rsidR="0073697B">
        <w:rPr>
          <w:rFonts w:cs="Arial"/>
          <w:i/>
          <w:szCs w:val="22"/>
        </w:rPr>
        <w:t>schaft für Produktionstechnik</w:t>
      </w:r>
      <w:r w:rsidR="00AC29EC" w:rsidRPr="008549F6">
        <w:rPr>
          <w:rFonts w:cs="Arial"/>
          <w:i/>
          <w:szCs w:val="22"/>
        </w:rPr>
        <w:t xml:space="preserve">) </w:t>
      </w:r>
      <w:r w:rsidR="00E675E1" w:rsidRPr="008549F6">
        <w:rPr>
          <w:rFonts w:cs="Arial"/>
          <w:i/>
          <w:szCs w:val="22"/>
        </w:rPr>
        <w:t>das Symposium „</w:t>
      </w:r>
      <w:proofErr w:type="spellStart"/>
      <w:r w:rsidR="00E675E1" w:rsidRPr="008549F6">
        <w:rPr>
          <w:rFonts w:cs="Arial"/>
          <w:i/>
          <w:szCs w:val="22"/>
        </w:rPr>
        <w:t>Production</w:t>
      </w:r>
      <w:proofErr w:type="spellEnd"/>
      <w:r w:rsidR="00E675E1" w:rsidRPr="008549F6">
        <w:rPr>
          <w:rFonts w:cs="Arial"/>
          <w:i/>
          <w:szCs w:val="22"/>
        </w:rPr>
        <w:t xml:space="preserve"> </w:t>
      </w:r>
      <w:proofErr w:type="spellStart"/>
      <w:r w:rsidR="00E675E1" w:rsidRPr="008549F6">
        <w:rPr>
          <w:rFonts w:cs="Arial"/>
          <w:i/>
          <w:szCs w:val="22"/>
        </w:rPr>
        <w:t>for</w:t>
      </w:r>
      <w:proofErr w:type="spellEnd"/>
      <w:r w:rsidR="00E675E1" w:rsidRPr="008549F6">
        <w:rPr>
          <w:rFonts w:cs="Arial"/>
          <w:i/>
          <w:szCs w:val="22"/>
        </w:rPr>
        <w:t xml:space="preserve"> Tomorrow“. Im Fokus stehen </w:t>
      </w:r>
      <w:r w:rsidR="006B569A" w:rsidRPr="008549F6">
        <w:rPr>
          <w:rFonts w:cs="Arial"/>
          <w:i/>
          <w:szCs w:val="22"/>
        </w:rPr>
        <w:t>weniger Digitalisierung und Industrie 4.0</w:t>
      </w:r>
      <w:r w:rsidR="006B569A">
        <w:rPr>
          <w:rFonts w:cs="Arial"/>
          <w:i/>
          <w:szCs w:val="22"/>
        </w:rPr>
        <w:t xml:space="preserve"> als </w:t>
      </w:r>
      <w:r w:rsidR="00E675E1" w:rsidRPr="008549F6">
        <w:rPr>
          <w:rFonts w:cs="Arial"/>
          <w:i/>
          <w:szCs w:val="22"/>
        </w:rPr>
        <w:t>die zahlreichen Innovationen auf den Gebieten der klassi</w:t>
      </w:r>
      <w:r w:rsidR="006B569A">
        <w:rPr>
          <w:rFonts w:cs="Arial"/>
          <w:i/>
          <w:szCs w:val="22"/>
        </w:rPr>
        <w:t>schen Technologien.</w:t>
      </w:r>
      <w:r w:rsidR="00E675E1" w:rsidRPr="008549F6">
        <w:rPr>
          <w:rFonts w:cs="Arial"/>
          <w:i/>
          <w:szCs w:val="22"/>
        </w:rPr>
        <w:t xml:space="preserve"> „</w:t>
      </w:r>
      <w:r w:rsidR="00413300">
        <w:rPr>
          <w:rFonts w:cs="Arial"/>
          <w:i/>
          <w:szCs w:val="22"/>
        </w:rPr>
        <w:t xml:space="preserve">Wir wollen mit dem Symposium </w:t>
      </w:r>
      <w:r w:rsidR="00413300" w:rsidRPr="00413300">
        <w:rPr>
          <w:i/>
          <w:szCs w:val="22"/>
        </w:rPr>
        <w:t>die Au</w:t>
      </w:r>
      <w:r w:rsidR="00413300" w:rsidRPr="00413300">
        <w:rPr>
          <w:i/>
          <w:szCs w:val="22"/>
        </w:rPr>
        <w:t>f</w:t>
      </w:r>
      <w:r w:rsidR="00413300" w:rsidRPr="00413300">
        <w:rPr>
          <w:i/>
          <w:szCs w:val="22"/>
        </w:rPr>
        <w:t xml:space="preserve">merksamkeit sehr bewusst auf </w:t>
      </w:r>
      <w:r w:rsidR="00413300">
        <w:rPr>
          <w:i/>
          <w:szCs w:val="22"/>
        </w:rPr>
        <w:t xml:space="preserve">genau </w:t>
      </w:r>
      <w:r w:rsidR="00413300" w:rsidRPr="00413300">
        <w:rPr>
          <w:i/>
          <w:szCs w:val="22"/>
        </w:rPr>
        <w:t>solche Innovationen lenken, die unabhängig vom Vernetzungsgedanken die High-End-Qualität von Werkzeugmaschin</w:t>
      </w:r>
      <w:r w:rsidR="00DA6BC2">
        <w:rPr>
          <w:i/>
          <w:szCs w:val="22"/>
        </w:rPr>
        <w:t>en auch für die kommenden Jahre</w:t>
      </w:r>
      <w:r w:rsidR="00413300" w:rsidRPr="00413300">
        <w:rPr>
          <w:i/>
          <w:szCs w:val="22"/>
        </w:rPr>
        <w:t xml:space="preserve"> garantieren werden</w:t>
      </w:r>
      <w:r w:rsidR="00413300">
        <w:rPr>
          <w:i/>
          <w:szCs w:val="22"/>
        </w:rPr>
        <w:t xml:space="preserve">“, </w:t>
      </w:r>
      <w:r w:rsidR="008549F6">
        <w:rPr>
          <w:i/>
          <w:szCs w:val="22"/>
        </w:rPr>
        <w:t xml:space="preserve">betont Prof. Eberhard Abele, Präsident der </w:t>
      </w:r>
      <w:r w:rsidR="00AC29EC" w:rsidRPr="008549F6">
        <w:rPr>
          <w:rFonts w:cs="Arial"/>
          <w:i/>
          <w:szCs w:val="22"/>
        </w:rPr>
        <w:t xml:space="preserve">WGP –  einem Zusammenschluss führender deutscher </w:t>
      </w:r>
      <w:r w:rsidR="000517B9" w:rsidRPr="008549F6">
        <w:rPr>
          <w:rFonts w:cs="Arial"/>
          <w:i/>
          <w:szCs w:val="22"/>
        </w:rPr>
        <w:t>Maschinenbau-</w:t>
      </w:r>
      <w:r w:rsidR="00AC29EC" w:rsidRPr="008549F6">
        <w:rPr>
          <w:rFonts w:cs="Arial"/>
          <w:i/>
          <w:szCs w:val="22"/>
        </w:rPr>
        <w:t>Professoren</w:t>
      </w:r>
      <w:r w:rsidR="008549F6">
        <w:rPr>
          <w:rFonts w:cs="Arial"/>
          <w:i/>
          <w:szCs w:val="22"/>
        </w:rPr>
        <w:t xml:space="preserve">. </w:t>
      </w:r>
    </w:p>
    <w:p w:rsidR="008549F6" w:rsidRPr="008549F6" w:rsidRDefault="008549F6" w:rsidP="00EF2CC5">
      <w:pPr>
        <w:ind w:right="-1509"/>
        <w:rPr>
          <w:rFonts w:cs="Arial"/>
          <w:szCs w:val="22"/>
        </w:rPr>
      </w:pPr>
    </w:p>
    <w:p w:rsidR="00413300" w:rsidRDefault="00634781" w:rsidP="00EF2CC5">
      <w:pPr>
        <w:ind w:right="-1509"/>
        <w:rPr>
          <w:rFonts w:cs="Arial"/>
          <w:b/>
          <w:szCs w:val="22"/>
        </w:rPr>
      </w:pPr>
      <w:r>
        <w:rPr>
          <w:rFonts w:cs="Arial"/>
          <w:b/>
          <w:szCs w:val="22"/>
        </w:rPr>
        <w:t>Guter Ruf deutscher Maschinen dank klassischer Technologien</w:t>
      </w:r>
    </w:p>
    <w:p w:rsidR="009C0E13" w:rsidRPr="009C0E13" w:rsidRDefault="00634781" w:rsidP="009C0E13">
      <w:pPr>
        <w:ind w:right="-1509"/>
        <w:rPr>
          <w:rFonts w:cs="Arial"/>
          <w:szCs w:val="22"/>
        </w:rPr>
      </w:pPr>
      <w:r>
        <w:rPr>
          <w:rFonts w:cs="Arial"/>
          <w:szCs w:val="22"/>
        </w:rPr>
        <w:t xml:space="preserve">Am 21. September 2017 wird auf der EMO Hannover das Symposium </w:t>
      </w:r>
      <w:proofErr w:type="spellStart"/>
      <w:r w:rsidRPr="00634781">
        <w:rPr>
          <w:rFonts w:cs="Arial"/>
          <w:i/>
          <w:szCs w:val="22"/>
        </w:rPr>
        <w:t>Production</w:t>
      </w:r>
      <w:proofErr w:type="spellEnd"/>
      <w:r w:rsidRPr="00634781">
        <w:rPr>
          <w:rFonts w:cs="Arial"/>
          <w:i/>
          <w:szCs w:val="22"/>
        </w:rPr>
        <w:t xml:space="preserve"> </w:t>
      </w:r>
      <w:proofErr w:type="spellStart"/>
      <w:r w:rsidRPr="00634781">
        <w:rPr>
          <w:rFonts w:cs="Arial"/>
          <w:i/>
          <w:szCs w:val="22"/>
        </w:rPr>
        <w:t>for</w:t>
      </w:r>
      <w:proofErr w:type="spellEnd"/>
      <w:r w:rsidRPr="00634781">
        <w:rPr>
          <w:rFonts w:cs="Arial"/>
          <w:i/>
          <w:szCs w:val="22"/>
        </w:rPr>
        <w:t xml:space="preserve"> Tomorrow</w:t>
      </w:r>
      <w:r>
        <w:rPr>
          <w:rFonts w:cs="Arial"/>
          <w:szCs w:val="22"/>
        </w:rPr>
        <w:t xml:space="preserve"> einen Blick </w:t>
      </w:r>
      <w:r w:rsidR="00F964CF">
        <w:rPr>
          <w:rFonts w:cs="Arial"/>
          <w:szCs w:val="22"/>
        </w:rPr>
        <w:t xml:space="preserve">in die Zukunft der Produktion freigeben. </w:t>
      </w:r>
      <w:r w:rsidR="009C0E13">
        <w:rPr>
          <w:szCs w:val="22"/>
        </w:rPr>
        <w:t>Die hat sich in den ve</w:t>
      </w:r>
      <w:r w:rsidR="009C0E13">
        <w:rPr>
          <w:szCs w:val="22"/>
        </w:rPr>
        <w:t>r</w:t>
      </w:r>
      <w:r w:rsidR="009C0E13">
        <w:rPr>
          <w:szCs w:val="22"/>
        </w:rPr>
        <w:t>gangenen Jahren stark verändert, was zu einem erheblichen Teil an Digitalisierung und Vernetzung von Maschinen und Anlagen im Zuge von Industrie 4.0 liegt. Doch auch in den klassischen Technologie</w:t>
      </w:r>
      <w:r w:rsidR="00816753">
        <w:rPr>
          <w:szCs w:val="22"/>
        </w:rPr>
        <w:t>n liegen immense Potenz</w:t>
      </w:r>
      <w:r w:rsidR="009C0E13">
        <w:rPr>
          <w:szCs w:val="22"/>
        </w:rPr>
        <w:t xml:space="preserve">iale, wie die </w:t>
      </w:r>
      <w:r w:rsidR="00816753">
        <w:rPr>
          <w:szCs w:val="22"/>
        </w:rPr>
        <w:t xml:space="preserve">vielen </w:t>
      </w:r>
      <w:r w:rsidR="009C0E13">
        <w:rPr>
          <w:szCs w:val="22"/>
        </w:rPr>
        <w:t>bemerken</w:t>
      </w:r>
      <w:r w:rsidR="009C0E13">
        <w:rPr>
          <w:szCs w:val="22"/>
        </w:rPr>
        <w:t>s</w:t>
      </w:r>
      <w:r w:rsidR="009C0E13">
        <w:rPr>
          <w:szCs w:val="22"/>
        </w:rPr>
        <w:t xml:space="preserve">werten Entwicklungen der jüngsten Zeit zeigen. „Zum Beispiel steigt </w:t>
      </w:r>
      <w:r w:rsidR="0073697B">
        <w:rPr>
          <w:szCs w:val="22"/>
        </w:rPr>
        <w:t xml:space="preserve">in </w:t>
      </w:r>
      <w:r w:rsidR="009C0E13" w:rsidRPr="00413300">
        <w:rPr>
          <w:szCs w:val="22"/>
        </w:rPr>
        <w:t xml:space="preserve">der Messtechnik, der Antriebstechnik oder </w:t>
      </w:r>
      <w:r w:rsidR="009C0E13">
        <w:rPr>
          <w:szCs w:val="22"/>
        </w:rPr>
        <w:t xml:space="preserve">auch </w:t>
      </w:r>
      <w:r w:rsidR="009C0E13" w:rsidRPr="00413300">
        <w:rPr>
          <w:szCs w:val="22"/>
        </w:rPr>
        <w:t>der Laserstrahlquellen kontinuierlich die Qualität von Werkzeugmaschinen</w:t>
      </w:r>
      <w:r w:rsidR="0073697B">
        <w:rPr>
          <w:szCs w:val="22"/>
        </w:rPr>
        <w:t xml:space="preserve">“, berichtet Abele. „Daher werden </w:t>
      </w:r>
      <w:r w:rsidR="009C0E13">
        <w:rPr>
          <w:szCs w:val="22"/>
        </w:rPr>
        <w:t xml:space="preserve">klassische Technologien den Ruf </w:t>
      </w:r>
      <w:r w:rsidR="009C0E13">
        <w:rPr>
          <w:szCs w:val="22"/>
        </w:rPr>
        <w:lastRenderedPageBreak/>
        <w:t>der deutschen Maschinen</w:t>
      </w:r>
      <w:r w:rsidR="009C0E13" w:rsidRPr="00413300">
        <w:rPr>
          <w:szCs w:val="22"/>
        </w:rPr>
        <w:t xml:space="preserve"> in Bezug auf Präzision, Verfügbarkeit, Effizienz und Produkt</w:t>
      </w:r>
      <w:r w:rsidR="009C0E13" w:rsidRPr="00413300">
        <w:rPr>
          <w:szCs w:val="22"/>
        </w:rPr>
        <w:t>i</w:t>
      </w:r>
      <w:r w:rsidR="009C0E13" w:rsidRPr="00413300">
        <w:rPr>
          <w:szCs w:val="22"/>
        </w:rPr>
        <w:t>vität</w:t>
      </w:r>
      <w:r w:rsidR="009C0E13">
        <w:rPr>
          <w:szCs w:val="22"/>
        </w:rPr>
        <w:t xml:space="preserve"> auch für die Zukunft garantieren.</w:t>
      </w:r>
      <w:r w:rsidR="009C0E13" w:rsidRPr="00413300">
        <w:rPr>
          <w:szCs w:val="22"/>
        </w:rPr>
        <w:t>“</w:t>
      </w:r>
      <w:r w:rsidR="009C0E13">
        <w:rPr>
          <w:szCs w:val="22"/>
        </w:rPr>
        <w:t xml:space="preserve"> </w:t>
      </w:r>
    </w:p>
    <w:p w:rsidR="009F70DA" w:rsidRDefault="009F70DA" w:rsidP="00EF2CC5">
      <w:pPr>
        <w:ind w:right="-1509"/>
        <w:rPr>
          <w:rFonts w:cs="Arial"/>
          <w:szCs w:val="22"/>
        </w:rPr>
      </w:pPr>
    </w:p>
    <w:p w:rsidR="009C0E13" w:rsidRPr="009C0E13" w:rsidRDefault="00816753" w:rsidP="009C0E13">
      <w:pPr>
        <w:ind w:right="-1509"/>
        <w:rPr>
          <w:rFonts w:cs="Arial"/>
          <w:b/>
          <w:szCs w:val="22"/>
        </w:rPr>
      </w:pPr>
      <w:r>
        <w:rPr>
          <w:rFonts w:cs="Arial"/>
          <w:b/>
          <w:szCs w:val="22"/>
        </w:rPr>
        <w:t>Ein Fenster zur Produktion 2025</w:t>
      </w:r>
    </w:p>
    <w:p w:rsidR="009C0E13" w:rsidRDefault="009C0E13" w:rsidP="003440B6">
      <w:pPr>
        <w:ind w:right="-1509"/>
        <w:rPr>
          <w:rFonts w:cs="Arial"/>
          <w:szCs w:val="22"/>
        </w:rPr>
      </w:pPr>
      <w:r>
        <w:rPr>
          <w:rFonts w:cs="Arial"/>
          <w:szCs w:val="22"/>
        </w:rPr>
        <w:t xml:space="preserve">Das Symposium beginnt denn auch mit einem </w:t>
      </w:r>
      <w:proofErr w:type="spellStart"/>
      <w:r>
        <w:rPr>
          <w:rFonts w:cs="Arial"/>
          <w:szCs w:val="22"/>
        </w:rPr>
        <w:t>Keynote</w:t>
      </w:r>
      <w:proofErr w:type="spellEnd"/>
      <w:r>
        <w:rPr>
          <w:rFonts w:cs="Arial"/>
          <w:szCs w:val="22"/>
        </w:rPr>
        <w:t>-Vortrag von Abele, Leiter des Instituts für Produktionsmanagement, Technologie und Werkzeugma</w:t>
      </w:r>
      <w:r w:rsidR="0073697B">
        <w:rPr>
          <w:rFonts w:cs="Arial"/>
          <w:szCs w:val="22"/>
        </w:rPr>
        <w:t xml:space="preserve">schinen (PTW) der TU Darmstadt. Er wird </w:t>
      </w:r>
      <w:r>
        <w:rPr>
          <w:rFonts w:cs="Arial"/>
          <w:szCs w:val="22"/>
        </w:rPr>
        <w:t>die Produktionstechnik im Jahr 2025 aus Sicht der WGP skizzi</w:t>
      </w:r>
      <w:r>
        <w:rPr>
          <w:rFonts w:cs="Arial"/>
          <w:szCs w:val="22"/>
        </w:rPr>
        <w:t>e</w:t>
      </w:r>
      <w:r w:rsidR="0073697B">
        <w:rPr>
          <w:rFonts w:cs="Arial"/>
          <w:szCs w:val="22"/>
        </w:rPr>
        <w:t>ren</w:t>
      </w:r>
      <w:r>
        <w:rPr>
          <w:rFonts w:cs="Arial"/>
          <w:szCs w:val="22"/>
        </w:rPr>
        <w:t>. Danach werden Vertreter sieben renommierter WGP-Institute ihre Ergebnisse aus öffentlich geförderten Forschungsprojekten zu den Schwerpunkten Maschinentechnik und hocheffiziente Fertigungstechnologien vorstellen.</w:t>
      </w:r>
    </w:p>
    <w:p w:rsidR="009C0E13" w:rsidRDefault="009C0E13" w:rsidP="003440B6">
      <w:pPr>
        <w:ind w:right="-1509"/>
        <w:rPr>
          <w:rFonts w:cs="Arial"/>
          <w:szCs w:val="22"/>
        </w:rPr>
      </w:pPr>
    </w:p>
    <w:p w:rsidR="00A03872" w:rsidRDefault="00A03872" w:rsidP="00A03872">
      <w:pPr>
        <w:ind w:right="-1509"/>
        <w:rPr>
          <w:rFonts w:cs="Arial"/>
          <w:szCs w:val="22"/>
        </w:rPr>
      </w:pPr>
      <w:r>
        <w:rPr>
          <w:rFonts w:cs="Arial"/>
          <w:szCs w:val="22"/>
        </w:rPr>
        <w:t xml:space="preserve">Forscher aus Hannover etwa zeigen, wie die Produktion künftig durch aktive </w:t>
      </w:r>
      <w:proofErr w:type="spellStart"/>
      <w:r>
        <w:rPr>
          <w:rFonts w:cs="Arial"/>
          <w:szCs w:val="22"/>
        </w:rPr>
        <w:t>mechatr</w:t>
      </w:r>
      <w:r>
        <w:rPr>
          <w:rFonts w:cs="Arial"/>
          <w:szCs w:val="22"/>
        </w:rPr>
        <w:t>o</w:t>
      </w:r>
      <w:r>
        <w:rPr>
          <w:rFonts w:cs="Arial"/>
          <w:szCs w:val="22"/>
        </w:rPr>
        <w:t>nische</w:t>
      </w:r>
      <w:proofErr w:type="spellEnd"/>
      <w:r>
        <w:rPr>
          <w:rFonts w:cs="Arial"/>
          <w:szCs w:val="22"/>
        </w:rPr>
        <w:t xml:space="preserve"> Systeme weiterentwickelt werden kann. Die Grenzen spanender Bearbeitung von Metallen zum Beispiel liegen unter anderem in unerwünschten Schwingungen der Maschinen, so</w:t>
      </w:r>
      <w:r w:rsidR="0073697B">
        <w:rPr>
          <w:rFonts w:cs="Arial"/>
          <w:szCs w:val="22"/>
        </w:rPr>
        <w:t xml:space="preserve"> </w:t>
      </w:r>
      <w:r>
        <w:rPr>
          <w:rFonts w:cs="Arial"/>
          <w:szCs w:val="22"/>
        </w:rPr>
        <w:t xml:space="preserve">genannter Maschinendynamik und Prozessdynamik. Die Hannoveraner haben aktive intelligente Systeme entwickelt, die bisherige technische Grenzen der Achs- und Prozessdynamik erweitern. </w:t>
      </w:r>
    </w:p>
    <w:p w:rsidR="00A03872" w:rsidRDefault="00A03872" w:rsidP="003440B6">
      <w:pPr>
        <w:ind w:right="-1509"/>
        <w:rPr>
          <w:rFonts w:cs="Arial"/>
          <w:szCs w:val="22"/>
        </w:rPr>
      </w:pPr>
    </w:p>
    <w:p w:rsidR="003440B6" w:rsidRDefault="00A03872" w:rsidP="003440B6">
      <w:pPr>
        <w:ind w:right="-1509"/>
        <w:rPr>
          <w:rFonts w:cs="Arial"/>
          <w:szCs w:val="22"/>
        </w:rPr>
      </w:pPr>
      <w:r>
        <w:rPr>
          <w:rFonts w:cs="Arial"/>
          <w:szCs w:val="22"/>
        </w:rPr>
        <w:t xml:space="preserve">Ein weiterer Vortrag widmet sich den </w:t>
      </w:r>
      <w:r w:rsidR="003440B6">
        <w:rPr>
          <w:rFonts w:cs="Arial"/>
          <w:szCs w:val="22"/>
        </w:rPr>
        <w:t>SPS-Programmcodes von Werkzeugmaschinen</w:t>
      </w:r>
      <w:r>
        <w:rPr>
          <w:rFonts w:cs="Arial"/>
          <w:szCs w:val="22"/>
        </w:rPr>
        <w:t>. Die Steuerungssoftware wird bislang bei der</w:t>
      </w:r>
      <w:r w:rsidR="003440B6">
        <w:rPr>
          <w:rFonts w:cs="Arial"/>
          <w:szCs w:val="22"/>
        </w:rPr>
        <w:t xml:space="preserve"> virtuel</w:t>
      </w:r>
      <w:r>
        <w:rPr>
          <w:rFonts w:cs="Arial"/>
          <w:szCs w:val="22"/>
        </w:rPr>
        <w:t>len</w:t>
      </w:r>
      <w:r w:rsidR="003440B6">
        <w:rPr>
          <w:rFonts w:cs="Arial"/>
          <w:szCs w:val="22"/>
        </w:rPr>
        <w:t xml:space="preserve"> Inbetriebnahme </w:t>
      </w:r>
      <w:r>
        <w:rPr>
          <w:rFonts w:cs="Arial"/>
          <w:szCs w:val="22"/>
        </w:rPr>
        <w:t xml:space="preserve">der Maschinen </w:t>
      </w:r>
      <w:r w:rsidR="003440B6">
        <w:rPr>
          <w:rFonts w:cs="Arial"/>
          <w:szCs w:val="22"/>
        </w:rPr>
        <w:t xml:space="preserve">von Mitarbeitern </w:t>
      </w:r>
      <w:r>
        <w:rPr>
          <w:rFonts w:cs="Arial"/>
          <w:szCs w:val="22"/>
        </w:rPr>
        <w:t xml:space="preserve">manuell </w:t>
      </w:r>
      <w:r w:rsidR="003440B6">
        <w:rPr>
          <w:rFonts w:cs="Arial"/>
          <w:szCs w:val="22"/>
        </w:rPr>
        <w:t>getestet. Stuttgarter Wissenschaftler haben nun ein System entwickelt, diesen Test zu automatisieren. Dadurch wird er sowohl zuverlässiger als auch zeiteffizienter, da in gleicher Zeit ein weit höherer Anteil des Codes getestet we</w:t>
      </w:r>
      <w:r w:rsidR="003440B6">
        <w:rPr>
          <w:rFonts w:cs="Arial"/>
          <w:szCs w:val="22"/>
        </w:rPr>
        <w:t>r</w:t>
      </w:r>
      <w:r w:rsidR="003440B6">
        <w:rPr>
          <w:rFonts w:cs="Arial"/>
          <w:szCs w:val="22"/>
        </w:rPr>
        <w:t xml:space="preserve">den kann.  </w:t>
      </w:r>
    </w:p>
    <w:p w:rsidR="001B1B71" w:rsidRDefault="001B1B71" w:rsidP="00EF2CC5">
      <w:pPr>
        <w:ind w:right="-1509"/>
        <w:rPr>
          <w:rFonts w:cs="Arial"/>
          <w:szCs w:val="22"/>
        </w:rPr>
      </w:pPr>
    </w:p>
    <w:p w:rsidR="00EC60F2" w:rsidRDefault="00816753" w:rsidP="003440B6">
      <w:pPr>
        <w:ind w:right="-1509"/>
        <w:rPr>
          <w:rFonts w:cs="Arial"/>
          <w:szCs w:val="22"/>
        </w:rPr>
      </w:pPr>
      <w:r>
        <w:rPr>
          <w:rFonts w:cs="Arial"/>
          <w:szCs w:val="22"/>
        </w:rPr>
        <w:t xml:space="preserve">Forscher </w:t>
      </w:r>
      <w:r w:rsidR="00AB19B4">
        <w:rPr>
          <w:rFonts w:cs="Arial"/>
          <w:szCs w:val="22"/>
        </w:rPr>
        <w:t xml:space="preserve">aus Kaiserslautern </w:t>
      </w:r>
      <w:r w:rsidR="003440B6">
        <w:rPr>
          <w:rFonts w:cs="Arial"/>
          <w:szCs w:val="22"/>
        </w:rPr>
        <w:t xml:space="preserve">haben sich </w:t>
      </w:r>
      <w:r>
        <w:rPr>
          <w:rFonts w:cs="Arial"/>
          <w:szCs w:val="22"/>
        </w:rPr>
        <w:t xml:space="preserve">den </w:t>
      </w:r>
      <w:r w:rsidR="003440B6">
        <w:rPr>
          <w:rFonts w:cs="Arial"/>
          <w:szCs w:val="22"/>
        </w:rPr>
        <w:t xml:space="preserve">Bohrwerkzeugen gewidmet. </w:t>
      </w:r>
      <w:r w:rsidR="00A03872">
        <w:rPr>
          <w:rFonts w:cs="Arial"/>
          <w:szCs w:val="22"/>
        </w:rPr>
        <w:t xml:space="preserve">Da </w:t>
      </w:r>
      <w:r w:rsidR="0073697B">
        <w:rPr>
          <w:rFonts w:cs="Arial"/>
          <w:szCs w:val="22"/>
        </w:rPr>
        <w:t>Bohr</w:t>
      </w:r>
      <w:r w:rsidR="003440B6">
        <w:rPr>
          <w:rFonts w:cs="Arial"/>
          <w:szCs w:val="22"/>
        </w:rPr>
        <w:t xml:space="preserve">en </w:t>
      </w:r>
      <w:r w:rsidR="00A03872">
        <w:rPr>
          <w:rFonts w:cs="Arial"/>
          <w:szCs w:val="22"/>
        </w:rPr>
        <w:t>einer</w:t>
      </w:r>
      <w:r w:rsidR="003440B6">
        <w:rPr>
          <w:rFonts w:cs="Arial"/>
          <w:szCs w:val="22"/>
        </w:rPr>
        <w:t xml:space="preserve"> der häufigsten Schneidprozesse</w:t>
      </w:r>
      <w:r w:rsidR="00626B08">
        <w:rPr>
          <w:rFonts w:cs="Arial"/>
          <w:szCs w:val="22"/>
        </w:rPr>
        <w:t xml:space="preserve"> </w:t>
      </w:r>
      <w:r w:rsidR="00A03872">
        <w:rPr>
          <w:rFonts w:cs="Arial"/>
          <w:szCs w:val="22"/>
        </w:rPr>
        <w:t xml:space="preserve">überhaupt </w:t>
      </w:r>
      <w:proofErr w:type="gramStart"/>
      <w:r w:rsidR="00A03872">
        <w:rPr>
          <w:rFonts w:cs="Arial"/>
          <w:szCs w:val="22"/>
        </w:rPr>
        <w:t>sind</w:t>
      </w:r>
      <w:proofErr w:type="gramEnd"/>
      <w:r w:rsidR="00A03872">
        <w:rPr>
          <w:rFonts w:cs="Arial"/>
          <w:szCs w:val="22"/>
        </w:rPr>
        <w:t xml:space="preserve">, </w:t>
      </w:r>
      <w:r w:rsidR="00626B08">
        <w:rPr>
          <w:rFonts w:cs="Arial"/>
          <w:szCs w:val="22"/>
        </w:rPr>
        <w:t xml:space="preserve">bieten </w:t>
      </w:r>
      <w:r w:rsidR="00A03872">
        <w:rPr>
          <w:rFonts w:cs="Arial"/>
          <w:szCs w:val="22"/>
        </w:rPr>
        <w:t xml:space="preserve">sie entsprechend hohes </w:t>
      </w:r>
      <w:r w:rsidR="00626B08">
        <w:rPr>
          <w:rFonts w:cs="Arial"/>
          <w:szCs w:val="22"/>
        </w:rPr>
        <w:t>Optimie</w:t>
      </w:r>
      <w:r w:rsidR="00FC42AD">
        <w:rPr>
          <w:rFonts w:cs="Arial"/>
          <w:szCs w:val="22"/>
        </w:rPr>
        <w:t xml:space="preserve">rungspotenzial </w:t>
      </w:r>
      <w:r w:rsidR="003440B6">
        <w:rPr>
          <w:rFonts w:cs="Arial"/>
          <w:szCs w:val="22"/>
        </w:rPr>
        <w:t xml:space="preserve">in Bezug auf </w:t>
      </w:r>
      <w:r w:rsidR="00FC42AD">
        <w:rPr>
          <w:rFonts w:cs="Arial"/>
          <w:szCs w:val="22"/>
        </w:rPr>
        <w:t>Kosteneffizienz</w:t>
      </w:r>
      <w:r w:rsidR="003440B6">
        <w:rPr>
          <w:rFonts w:cs="Arial"/>
          <w:szCs w:val="22"/>
        </w:rPr>
        <w:t xml:space="preserve"> </w:t>
      </w:r>
      <w:r w:rsidR="00FC42AD">
        <w:rPr>
          <w:rFonts w:cs="Arial"/>
          <w:szCs w:val="22"/>
        </w:rPr>
        <w:t xml:space="preserve">und </w:t>
      </w:r>
      <w:r w:rsidR="003440B6">
        <w:rPr>
          <w:rFonts w:cs="Arial"/>
          <w:szCs w:val="22"/>
        </w:rPr>
        <w:t xml:space="preserve">Qualität. </w:t>
      </w:r>
      <w:r w:rsidR="00FC42AD">
        <w:rPr>
          <w:rFonts w:cs="Arial"/>
          <w:szCs w:val="22"/>
        </w:rPr>
        <w:t xml:space="preserve">Ziel der </w:t>
      </w:r>
      <w:r w:rsidR="00626B08">
        <w:rPr>
          <w:rFonts w:cs="Arial"/>
          <w:szCs w:val="22"/>
        </w:rPr>
        <w:t>Verbess</w:t>
      </w:r>
      <w:r w:rsidR="00626B08">
        <w:rPr>
          <w:rFonts w:cs="Arial"/>
          <w:szCs w:val="22"/>
        </w:rPr>
        <w:t>e</w:t>
      </w:r>
      <w:r w:rsidR="00626B08">
        <w:rPr>
          <w:rFonts w:cs="Arial"/>
          <w:szCs w:val="22"/>
        </w:rPr>
        <w:t>rungsansät</w:t>
      </w:r>
      <w:r w:rsidR="00FC42AD">
        <w:rPr>
          <w:rFonts w:cs="Arial"/>
          <w:szCs w:val="22"/>
        </w:rPr>
        <w:t>ze</w:t>
      </w:r>
      <w:r w:rsidR="005A1965">
        <w:rPr>
          <w:rFonts w:cs="Arial"/>
          <w:szCs w:val="22"/>
        </w:rPr>
        <w:t xml:space="preserve"> waren </w:t>
      </w:r>
      <w:r w:rsidR="00FC42AD">
        <w:rPr>
          <w:rFonts w:cs="Arial"/>
          <w:szCs w:val="22"/>
        </w:rPr>
        <w:t xml:space="preserve">die </w:t>
      </w:r>
      <w:proofErr w:type="gramStart"/>
      <w:r w:rsidR="00FC42AD">
        <w:rPr>
          <w:rFonts w:cs="Arial"/>
          <w:szCs w:val="22"/>
        </w:rPr>
        <w:t>Kühlschmierstoff</w:t>
      </w:r>
      <w:proofErr w:type="gramEnd"/>
      <w:r w:rsidR="00FC42AD">
        <w:rPr>
          <w:rFonts w:cs="Arial"/>
          <w:szCs w:val="22"/>
        </w:rPr>
        <w:t xml:space="preserve"> (KSS)-</w:t>
      </w:r>
      <w:r w:rsidR="00626B08">
        <w:rPr>
          <w:rFonts w:cs="Arial"/>
          <w:szCs w:val="22"/>
        </w:rPr>
        <w:t xml:space="preserve">Zufuhr </w:t>
      </w:r>
      <w:r w:rsidR="0073697B">
        <w:rPr>
          <w:rFonts w:cs="Arial"/>
          <w:szCs w:val="22"/>
        </w:rPr>
        <w:t xml:space="preserve">und </w:t>
      </w:r>
      <w:r w:rsidR="00FC42AD">
        <w:rPr>
          <w:rFonts w:cs="Arial"/>
          <w:szCs w:val="22"/>
        </w:rPr>
        <w:t xml:space="preserve">das </w:t>
      </w:r>
      <w:r w:rsidR="00626B08">
        <w:rPr>
          <w:rFonts w:cs="Arial"/>
          <w:szCs w:val="22"/>
        </w:rPr>
        <w:t>Schneidverhalten</w:t>
      </w:r>
      <w:r w:rsidR="005A1965">
        <w:rPr>
          <w:rFonts w:cs="Arial"/>
          <w:szCs w:val="22"/>
        </w:rPr>
        <w:t>. Im Rahmen des Symposiums stellen die Forscher ihre innovativen Lösungen</w:t>
      </w:r>
      <w:r w:rsidR="00626B08">
        <w:rPr>
          <w:rFonts w:cs="Arial"/>
          <w:szCs w:val="22"/>
        </w:rPr>
        <w:t xml:space="preserve"> </w:t>
      </w:r>
      <w:r w:rsidR="005A1965">
        <w:rPr>
          <w:rFonts w:cs="Arial"/>
          <w:szCs w:val="22"/>
        </w:rPr>
        <w:t xml:space="preserve">in diesen beiden Bereichen </w:t>
      </w:r>
      <w:r w:rsidR="00626B08">
        <w:rPr>
          <w:rFonts w:cs="Arial"/>
          <w:szCs w:val="22"/>
        </w:rPr>
        <w:t xml:space="preserve">vor. </w:t>
      </w:r>
      <w:r w:rsidR="00170AE4">
        <w:rPr>
          <w:rFonts w:cs="Arial"/>
          <w:szCs w:val="22"/>
        </w:rPr>
        <w:t xml:space="preserve">Zudem </w:t>
      </w:r>
      <w:r w:rsidR="005A1965">
        <w:rPr>
          <w:rFonts w:cs="Arial"/>
          <w:szCs w:val="22"/>
        </w:rPr>
        <w:t xml:space="preserve">zeigen sie </w:t>
      </w:r>
      <w:r w:rsidR="00FC42AD">
        <w:rPr>
          <w:rFonts w:cs="Arial"/>
          <w:szCs w:val="22"/>
        </w:rPr>
        <w:t>S</w:t>
      </w:r>
      <w:r w:rsidR="00170AE4">
        <w:rPr>
          <w:rFonts w:cs="Arial"/>
          <w:szCs w:val="22"/>
        </w:rPr>
        <w:t>imu</w:t>
      </w:r>
      <w:r w:rsidR="00FC42AD">
        <w:rPr>
          <w:rFonts w:cs="Arial"/>
          <w:szCs w:val="22"/>
        </w:rPr>
        <w:t xml:space="preserve">lationsverfahren, um Position und Kontur der Austrittsdüse der internen KSS-Zufuhr </w:t>
      </w:r>
      <w:r w:rsidR="00170AE4">
        <w:rPr>
          <w:rFonts w:cs="Arial"/>
          <w:szCs w:val="22"/>
        </w:rPr>
        <w:t xml:space="preserve">dahingehend zu optimieren, dass </w:t>
      </w:r>
      <w:r w:rsidR="00FC42AD">
        <w:rPr>
          <w:rFonts w:cs="Arial"/>
          <w:szCs w:val="22"/>
        </w:rPr>
        <w:t xml:space="preserve">Effizienz der Kühlung </w:t>
      </w:r>
      <w:r w:rsidR="00170AE4">
        <w:rPr>
          <w:rFonts w:cs="Arial"/>
          <w:szCs w:val="22"/>
        </w:rPr>
        <w:t xml:space="preserve">und </w:t>
      </w:r>
      <w:r w:rsidR="00FC42AD">
        <w:rPr>
          <w:rFonts w:cs="Arial"/>
          <w:szCs w:val="22"/>
        </w:rPr>
        <w:t xml:space="preserve">die </w:t>
      </w:r>
      <w:r w:rsidR="00170AE4">
        <w:rPr>
          <w:rFonts w:cs="Arial"/>
          <w:szCs w:val="22"/>
        </w:rPr>
        <w:t xml:space="preserve">hochpräzise und flexible </w:t>
      </w:r>
      <w:r w:rsidR="00FC42AD">
        <w:rPr>
          <w:rFonts w:cs="Arial"/>
          <w:szCs w:val="22"/>
        </w:rPr>
        <w:t xml:space="preserve">Präparation der </w:t>
      </w:r>
      <w:r w:rsidR="00170AE4">
        <w:rPr>
          <w:rFonts w:cs="Arial"/>
          <w:szCs w:val="22"/>
        </w:rPr>
        <w:t>Schneidkanten optimiert werden können.</w:t>
      </w:r>
    </w:p>
    <w:p w:rsidR="008517BA" w:rsidRDefault="008517BA" w:rsidP="003440B6">
      <w:pPr>
        <w:ind w:right="-1509"/>
        <w:rPr>
          <w:rFonts w:cs="Arial"/>
          <w:szCs w:val="22"/>
        </w:rPr>
      </w:pPr>
    </w:p>
    <w:p w:rsidR="008517BA" w:rsidRPr="008517BA" w:rsidRDefault="008517BA" w:rsidP="008517BA">
      <w:pPr>
        <w:ind w:right="-1560"/>
        <w:rPr>
          <w:szCs w:val="22"/>
        </w:rPr>
      </w:pPr>
      <w:r w:rsidRPr="008517BA">
        <w:rPr>
          <w:szCs w:val="22"/>
        </w:rPr>
        <w:t xml:space="preserve">Nicht zuletzt geht es bei </w:t>
      </w:r>
      <w:proofErr w:type="spellStart"/>
      <w:r w:rsidRPr="008517BA">
        <w:rPr>
          <w:i/>
          <w:szCs w:val="22"/>
        </w:rPr>
        <w:t>Production</w:t>
      </w:r>
      <w:proofErr w:type="spellEnd"/>
      <w:r w:rsidRPr="008517BA">
        <w:rPr>
          <w:i/>
          <w:szCs w:val="22"/>
        </w:rPr>
        <w:t xml:space="preserve"> </w:t>
      </w:r>
      <w:proofErr w:type="spellStart"/>
      <w:r w:rsidRPr="008517BA">
        <w:rPr>
          <w:i/>
          <w:szCs w:val="22"/>
        </w:rPr>
        <w:t>for</w:t>
      </w:r>
      <w:proofErr w:type="spellEnd"/>
      <w:r w:rsidRPr="008517BA">
        <w:rPr>
          <w:i/>
          <w:szCs w:val="22"/>
        </w:rPr>
        <w:t xml:space="preserve"> Tomorrow</w:t>
      </w:r>
      <w:r w:rsidRPr="008517BA">
        <w:rPr>
          <w:szCs w:val="22"/>
        </w:rPr>
        <w:t xml:space="preserve"> um Ultrapräzisionsbearbeitung – eine sehr vielfältig einsetzbare Technologie für die Herstellung von Präzisionsteilen und opt</w:t>
      </w:r>
      <w:r w:rsidRPr="008517BA">
        <w:rPr>
          <w:szCs w:val="22"/>
        </w:rPr>
        <w:t>i</w:t>
      </w:r>
      <w:r w:rsidRPr="008517BA">
        <w:rPr>
          <w:szCs w:val="22"/>
        </w:rPr>
        <w:t>schen Oberflächen. Ihr Nachteil allerdings liegt in den langen Bearbeitungs- und Rüs</w:t>
      </w:r>
      <w:r w:rsidRPr="008517BA">
        <w:rPr>
          <w:szCs w:val="22"/>
        </w:rPr>
        <w:t>t</w:t>
      </w:r>
      <w:r w:rsidRPr="008517BA">
        <w:rPr>
          <w:szCs w:val="22"/>
        </w:rPr>
        <w:lastRenderedPageBreak/>
        <w:t>zeiten, die durchaus mehrere Stunden oder gar Tage in Anspruch nehmen können. Wissenschaftler aus Bremen und Hannover präsentieren erstaunliche Ergebnisse zur Hochleistungszerspanung</w:t>
      </w:r>
      <w:r w:rsidR="0073697B">
        <w:rPr>
          <w:szCs w:val="22"/>
        </w:rPr>
        <w:t>. Sie haben</w:t>
      </w:r>
      <w:r w:rsidRPr="008517BA">
        <w:rPr>
          <w:szCs w:val="22"/>
        </w:rPr>
        <w:t xml:space="preserve"> das Potenzial, die Bearbeitungszeit für ultrapräz</w:t>
      </w:r>
      <w:r w:rsidRPr="008517BA">
        <w:rPr>
          <w:szCs w:val="22"/>
        </w:rPr>
        <w:t>i</w:t>
      </w:r>
      <w:r w:rsidRPr="008517BA">
        <w:rPr>
          <w:szCs w:val="22"/>
        </w:rPr>
        <w:t>se Teile in naher Zukunft um den Faktor 1</w:t>
      </w:r>
      <w:r w:rsidR="0073697B">
        <w:rPr>
          <w:szCs w:val="22"/>
        </w:rPr>
        <w:t>0 zu verkürzen. Zusätzlich zu</w:t>
      </w:r>
      <w:r w:rsidRPr="008517BA">
        <w:rPr>
          <w:szCs w:val="22"/>
        </w:rPr>
        <w:t xml:space="preserve">m Zeitgewinn ergeben sich Vorteile in Bezug auf die </w:t>
      </w:r>
      <w:proofErr w:type="spellStart"/>
      <w:r w:rsidRPr="008517BA">
        <w:rPr>
          <w:szCs w:val="22"/>
        </w:rPr>
        <w:t>Zerspankräfte</w:t>
      </w:r>
      <w:proofErr w:type="spellEnd"/>
      <w:r w:rsidRPr="008517BA">
        <w:rPr>
          <w:szCs w:val="22"/>
        </w:rPr>
        <w:t xml:space="preserve"> beziehungsweise den Verschleiß des Diamantwerkzeugs. Hochleistungs-Diamantfräsen nimmt zudem viel Zeit für die manuelle Spindelauswuchtung in Anspruch. Hier präsentieren die Hannoveraner und Bremer neue Ansätze zur genaueren, automatisierten Einstellung der Spindel. </w:t>
      </w:r>
      <w:r w:rsidR="00816753">
        <w:rPr>
          <w:szCs w:val="22"/>
        </w:rPr>
        <w:t xml:space="preserve">Last but not least </w:t>
      </w:r>
      <w:r w:rsidRPr="008517BA">
        <w:rPr>
          <w:szCs w:val="22"/>
        </w:rPr>
        <w:t xml:space="preserve">stellen die Forscher einen neuartigen thermo-mechanischen Mechanismus zur Werkzeugausrichtung beim Diamantfräsen vor. </w:t>
      </w:r>
    </w:p>
    <w:p w:rsidR="003440B6" w:rsidRDefault="003440B6" w:rsidP="00EF2CC5">
      <w:pPr>
        <w:ind w:right="-1509"/>
        <w:rPr>
          <w:rFonts w:cs="Arial"/>
          <w:szCs w:val="22"/>
        </w:rPr>
      </w:pPr>
    </w:p>
    <w:p w:rsidR="0042158A" w:rsidRPr="0042158A" w:rsidRDefault="00305276" w:rsidP="0042158A">
      <w:pPr>
        <w:ind w:right="-1509"/>
        <w:rPr>
          <w:rFonts w:cs="Arial"/>
          <w:szCs w:val="22"/>
        </w:rPr>
      </w:pPr>
      <w:r>
        <w:rPr>
          <w:rFonts w:cs="Arial"/>
          <w:szCs w:val="22"/>
        </w:rPr>
        <w:t>Die</w:t>
      </w:r>
      <w:r w:rsidR="00657154">
        <w:rPr>
          <w:rFonts w:cs="Arial"/>
          <w:szCs w:val="22"/>
        </w:rPr>
        <w:t xml:space="preserve"> </w:t>
      </w:r>
      <w:r w:rsidR="00170AE4">
        <w:rPr>
          <w:rFonts w:cs="Arial"/>
          <w:szCs w:val="22"/>
        </w:rPr>
        <w:t xml:space="preserve">vielfältigen Forschungsergebnisse </w:t>
      </w:r>
      <w:r w:rsidR="00C83844">
        <w:rPr>
          <w:rFonts w:cs="Arial"/>
          <w:szCs w:val="22"/>
        </w:rPr>
        <w:t xml:space="preserve">der </w:t>
      </w:r>
      <w:r w:rsidR="00170AE4">
        <w:rPr>
          <w:rFonts w:cs="Arial"/>
          <w:szCs w:val="22"/>
        </w:rPr>
        <w:t xml:space="preserve">Vortragenden während des Symposiums </w:t>
      </w:r>
      <w:proofErr w:type="spellStart"/>
      <w:r w:rsidR="00170AE4" w:rsidRPr="00170AE4">
        <w:rPr>
          <w:rFonts w:cs="Arial"/>
          <w:i/>
          <w:szCs w:val="22"/>
        </w:rPr>
        <w:t>Production</w:t>
      </w:r>
      <w:proofErr w:type="spellEnd"/>
      <w:r w:rsidR="00170AE4" w:rsidRPr="00170AE4">
        <w:rPr>
          <w:rFonts w:cs="Arial"/>
          <w:i/>
          <w:szCs w:val="22"/>
        </w:rPr>
        <w:t xml:space="preserve"> </w:t>
      </w:r>
      <w:proofErr w:type="spellStart"/>
      <w:r w:rsidR="00170AE4" w:rsidRPr="00170AE4">
        <w:rPr>
          <w:rFonts w:cs="Arial"/>
          <w:i/>
          <w:szCs w:val="22"/>
        </w:rPr>
        <w:t>for</w:t>
      </w:r>
      <w:proofErr w:type="spellEnd"/>
      <w:r w:rsidR="00170AE4" w:rsidRPr="00170AE4">
        <w:rPr>
          <w:rFonts w:cs="Arial"/>
          <w:i/>
          <w:szCs w:val="22"/>
        </w:rPr>
        <w:t xml:space="preserve"> Tomorrow</w:t>
      </w:r>
      <w:r w:rsidR="00170AE4">
        <w:rPr>
          <w:rFonts w:cs="Arial"/>
          <w:szCs w:val="22"/>
        </w:rPr>
        <w:t xml:space="preserve"> bieten den </w:t>
      </w:r>
      <w:r w:rsidR="007D2818">
        <w:rPr>
          <w:rFonts w:cs="Arial"/>
          <w:szCs w:val="22"/>
        </w:rPr>
        <w:t xml:space="preserve">Besuchern nicht nur </w:t>
      </w:r>
      <w:r>
        <w:rPr>
          <w:rFonts w:cs="Arial"/>
          <w:szCs w:val="22"/>
        </w:rPr>
        <w:t xml:space="preserve">einen Blick </w:t>
      </w:r>
      <w:r w:rsidR="00170AE4">
        <w:rPr>
          <w:rFonts w:cs="Arial"/>
          <w:szCs w:val="22"/>
        </w:rPr>
        <w:t xml:space="preserve">auf die </w:t>
      </w:r>
      <w:r>
        <w:rPr>
          <w:rFonts w:cs="Arial"/>
          <w:szCs w:val="22"/>
        </w:rPr>
        <w:t>Produktion</w:t>
      </w:r>
      <w:r w:rsidR="00170AE4">
        <w:rPr>
          <w:rFonts w:cs="Arial"/>
          <w:szCs w:val="22"/>
        </w:rPr>
        <w:t xml:space="preserve"> </w:t>
      </w:r>
      <w:r w:rsidR="005A1965">
        <w:rPr>
          <w:rFonts w:cs="Arial"/>
          <w:szCs w:val="22"/>
        </w:rPr>
        <w:t>der Zukunft</w:t>
      </w:r>
      <w:r>
        <w:rPr>
          <w:rFonts w:cs="Arial"/>
          <w:szCs w:val="22"/>
        </w:rPr>
        <w:t xml:space="preserve">. </w:t>
      </w:r>
      <w:r w:rsidR="0073697B">
        <w:rPr>
          <w:rFonts w:cs="Arial"/>
          <w:szCs w:val="22"/>
        </w:rPr>
        <w:t xml:space="preserve">Nach den </w:t>
      </w:r>
      <w:r w:rsidR="00170AE4">
        <w:rPr>
          <w:rFonts w:cs="Arial"/>
          <w:szCs w:val="22"/>
        </w:rPr>
        <w:t>Vorträge</w:t>
      </w:r>
      <w:r w:rsidR="0073697B">
        <w:rPr>
          <w:rFonts w:cs="Arial"/>
          <w:szCs w:val="22"/>
        </w:rPr>
        <w:t>n</w:t>
      </w:r>
      <w:r w:rsidR="00170AE4">
        <w:rPr>
          <w:rFonts w:cs="Arial"/>
          <w:szCs w:val="22"/>
        </w:rPr>
        <w:t xml:space="preserve"> </w:t>
      </w:r>
      <w:r w:rsidR="0073697B">
        <w:rPr>
          <w:rFonts w:cs="Arial"/>
          <w:szCs w:val="22"/>
        </w:rPr>
        <w:t xml:space="preserve">bleibt genügend Zeit, sich </w:t>
      </w:r>
      <w:r w:rsidR="00170AE4">
        <w:rPr>
          <w:rFonts w:cs="Arial"/>
          <w:szCs w:val="22"/>
        </w:rPr>
        <w:t>mit internationalen Fachle</w:t>
      </w:r>
      <w:r w:rsidR="00170AE4">
        <w:rPr>
          <w:rFonts w:cs="Arial"/>
          <w:szCs w:val="22"/>
        </w:rPr>
        <w:t>u</w:t>
      </w:r>
      <w:r w:rsidR="00170AE4">
        <w:rPr>
          <w:rFonts w:cs="Arial"/>
          <w:szCs w:val="22"/>
        </w:rPr>
        <w:t xml:space="preserve">ten </w:t>
      </w:r>
      <w:r w:rsidR="005A1965">
        <w:rPr>
          <w:rFonts w:cs="Arial"/>
          <w:szCs w:val="22"/>
        </w:rPr>
        <w:t xml:space="preserve">Erfahrungen </w:t>
      </w:r>
      <w:r w:rsidR="00170AE4">
        <w:rPr>
          <w:rFonts w:cs="Arial"/>
          <w:szCs w:val="22"/>
        </w:rPr>
        <w:t>a</w:t>
      </w:r>
      <w:r w:rsidR="0042158A" w:rsidRPr="0042158A">
        <w:rPr>
          <w:rFonts w:cs="Arial"/>
          <w:szCs w:val="22"/>
        </w:rPr>
        <w:t>us</w:t>
      </w:r>
      <w:r w:rsidR="0073697B">
        <w:rPr>
          <w:rFonts w:cs="Arial"/>
          <w:szCs w:val="22"/>
        </w:rPr>
        <w:t>zu</w:t>
      </w:r>
      <w:r w:rsidR="00170AE4">
        <w:rPr>
          <w:rFonts w:cs="Arial"/>
          <w:szCs w:val="22"/>
        </w:rPr>
        <w:t>tauschen</w:t>
      </w:r>
      <w:r w:rsidR="009633E6">
        <w:rPr>
          <w:rFonts w:cs="Arial"/>
          <w:szCs w:val="22"/>
        </w:rPr>
        <w:t xml:space="preserve">. </w:t>
      </w:r>
    </w:p>
    <w:p w:rsidR="0042158A" w:rsidRPr="003713C9" w:rsidRDefault="0042158A" w:rsidP="00EF2CC5">
      <w:pPr>
        <w:ind w:right="-1509"/>
        <w:rPr>
          <w:rFonts w:cs="Arial"/>
          <w:szCs w:val="22"/>
        </w:rPr>
      </w:pPr>
    </w:p>
    <w:p w:rsidR="00EF2CC5" w:rsidRPr="00AC29EC" w:rsidRDefault="00AC29EC" w:rsidP="00EF2CC5">
      <w:pPr>
        <w:ind w:right="-1509"/>
        <w:rPr>
          <w:rFonts w:cs="Arial"/>
          <w:i/>
          <w:szCs w:val="22"/>
        </w:rPr>
      </w:pPr>
      <w:r w:rsidRPr="00AC29EC">
        <w:rPr>
          <w:rFonts w:cs="Arial"/>
          <w:i/>
          <w:szCs w:val="22"/>
        </w:rPr>
        <w:t xml:space="preserve">Autorin: Gerda </w:t>
      </w:r>
      <w:proofErr w:type="spellStart"/>
      <w:r w:rsidRPr="00AC29EC">
        <w:rPr>
          <w:rFonts w:cs="Arial"/>
          <w:i/>
          <w:szCs w:val="22"/>
        </w:rPr>
        <w:t>Kneifel</w:t>
      </w:r>
      <w:proofErr w:type="spellEnd"/>
      <w:r w:rsidRPr="00AC29EC">
        <w:rPr>
          <w:rFonts w:cs="Arial"/>
          <w:i/>
          <w:szCs w:val="22"/>
        </w:rPr>
        <w:t xml:space="preserve">, </w:t>
      </w:r>
      <w:r>
        <w:rPr>
          <w:rFonts w:cs="Arial"/>
          <w:i/>
          <w:szCs w:val="22"/>
        </w:rPr>
        <w:t xml:space="preserve">Presse- und Öffentlichkeitsarbeit, </w:t>
      </w:r>
      <w:r w:rsidRPr="00AC29EC">
        <w:rPr>
          <w:rFonts w:cs="Arial"/>
          <w:i/>
          <w:szCs w:val="22"/>
        </w:rPr>
        <w:t>VDW</w:t>
      </w:r>
    </w:p>
    <w:p w:rsidR="00C7720A" w:rsidRDefault="00C7720A" w:rsidP="003713C9">
      <w:pPr>
        <w:ind w:right="-1509"/>
        <w:rPr>
          <w:rFonts w:cs="Arial"/>
          <w:szCs w:val="22"/>
        </w:rPr>
      </w:pPr>
    </w:p>
    <w:p w:rsidR="00C36F2E" w:rsidRDefault="00C36F2E" w:rsidP="003713C9">
      <w:pPr>
        <w:ind w:right="-1509"/>
        <w:rPr>
          <w:rFonts w:cs="Arial"/>
          <w:szCs w:val="22"/>
        </w:rPr>
      </w:pPr>
      <w:bookmarkStart w:id="0" w:name="_GoBack"/>
      <w:bookmarkEnd w:id="0"/>
    </w:p>
    <w:p w:rsidR="00AC29EC" w:rsidRPr="003440B6" w:rsidRDefault="00AC29EC" w:rsidP="003713C9">
      <w:pPr>
        <w:ind w:right="-1509"/>
        <w:rPr>
          <w:rFonts w:cs="Arial"/>
          <w:b/>
          <w:szCs w:val="22"/>
          <w:u w:val="single"/>
          <w:lang w:val="en-US"/>
        </w:rPr>
      </w:pPr>
      <w:r w:rsidRPr="003440B6">
        <w:rPr>
          <w:rFonts w:cs="Arial"/>
          <w:b/>
          <w:szCs w:val="22"/>
          <w:u w:val="single"/>
          <w:lang w:val="en-US"/>
        </w:rPr>
        <w:t xml:space="preserve">Auf </w:t>
      </w:r>
      <w:proofErr w:type="spellStart"/>
      <w:r w:rsidRPr="003440B6">
        <w:rPr>
          <w:rFonts w:cs="Arial"/>
          <w:b/>
          <w:szCs w:val="22"/>
          <w:u w:val="single"/>
          <w:lang w:val="en-US"/>
        </w:rPr>
        <w:t>einen</w:t>
      </w:r>
      <w:proofErr w:type="spellEnd"/>
      <w:r w:rsidRPr="003440B6">
        <w:rPr>
          <w:rFonts w:cs="Arial"/>
          <w:b/>
          <w:szCs w:val="22"/>
          <w:u w:val="single"/>
          <w:lang w:val="en-US"/>
        </w:rPr>
        <w:t xml:space="preserve"> </w:t>
      </w:r>
      <w:proofErr w:type="spellStart"/>
      <w:r w:rsidRPr="003440B6">
        <w:rPr>
          <w:rFonts w:cs="Arial"/>
          <w:b/>
          <w:szCs w:val="22"/>
          <w:u w:val="single"/>
          <w:lang w:val="en-US"/>
        </w:rPr>
        <w:t>Blick</w:t>
      </w:r>
      <w:proofErr w:type="spellEnd"/>
    </w:p>
    <w:p w:rsidR="00AC29EC" w:rsidRPr="00E257E1" w:rsidRDefault="00AC29EC" w:rsidP="003713C9">
      <w:pPr>
        <w:ind w:right="-1509"/>
        <w:rPr>
          <w:rFonts w:cs="Arial"/>
          <w:szCs w:val="22"/>
          <w:lang w:val="en-US"/>
        </w:rPr>
      </w:pPr>
      <w:r w:rsidRPr="00E257E1">
        <w:rPr>
          <w:rFonts w:cs="Arial"/>
          <w:szCs w:val="22"/>
          <w:lang w:val="en-US"/>
        </w:rPr>
        <w:t>Was:</w:t>
      </w:r>
      <w:r w:rsidRPr="00E257E1">
        <w:rPr>
          <w:rFonts w:cs="Arial"/>
          <w:szCs w:val="22"/>
          <w:lang w:val="en-US"/>
        </w:rPr>
        <w:tab/>
      </w:r>
      <w:r w:rsidRPr="00E257E1">
        <w:rPr>
          <w:rFonts w:cs="Arial"/>
          <w:szCs w:val="22"/>
          <w:lang w:val="en-US"/>
        </w:rPr>
        <w:tab/>
      </w:r>
      <w:r w:rsidR="00D11E87">
        <w:rPr>
          <w:rFonts w:cs="Arial"/>
          <w:szCs w:val="22"/>
          <w:lang w:val="en-US"/>
        </w:rPr>
        <w:t xml:space="preserve">Symposium </w:t>
      </w:r>
      <w:r w:rsidR="00E257E1" w:rsidRPr="00D11E87">
        <w:rPr>
          <w:rFonts w:cs="Arial"/>
          <w:i/>
          <w:szCs w:val="22"/>
          <w:lang w:val="en-US"/>
        </w:rPr>
        <w:t>Production for Tomorrow</w:t>
      </w:r>
    </w:p>
    <w:p w:rsidR="00AC29EC" w:rsidRPr="0073697B" w:rsidRDefault="00E257E1" w:rsidP="003713C9">
      <w:pPr>
        <w:ind w:right="-1509"/>
        <w:rPr>
          <w:rFonts w:cs="Arial"/>
          <w:szCs w:val="22"/>
        </w:rPr>
      </w:pPr>
      <w:r w:rsidRPr="0073697B">
        <w:rPr>
          <w:rFonts w:cs="Arial"/>
          <w:szCs w:val="22"/>
        </w:rPr>
        <w:t>Wann:</w:t>
      </w:r>
      <w:r w:rsidRPr="0073697B">
        <w:rPr>
          <w:rFonts w:cs="Arial"/>
          <w:szCs w:val="22"/>
        </w:rPr>
        <w:tab/>
      </w:r>
      <w:r w:rsidRPr="0073697B">
        <w:rPr>
          <w:rFonts w:cs="Arial"/>
          <w:szCs w:val="22"/>
        </w:rPr>
        <w:tab/>
        <w:t>21</w:t>
      </w:r>
      <w:r w:rsidR="00AC29EC" w:rsidRPr="0073697B">
        <w:rPr>
          <w:rFonts w:cs="Arial"/>
          <w:szCs w:val="22"/>
        </w:rPr>
        <w:t xml:space="preserve">. September 2017, </w:t>
      </w:r>
      <w:r w:rsidRPr="0073697B">
        <w:rPr>
          <w:rFonts w:cs="Arial"/>
          <w:szCs w:val="22"/>
        </w:rPr>
        <w:t>10.00 bis 14.00 Uhr</w:t>
      </w:r>
    </w:p>
    <w:p w:rsidR="00AC29EC" w:rsidRPr="00571731" w:rsidRDefault="00AC29EC" w:rsidP="003713C9">
      <w:pPr>
        <w:ind w:right="-1509"/>
        <w:rPr>
          <w:rFonts w:cs="Arial"/>
          <w:szCs w:val="22"/>
          <w:lang w:val="en-US"/>
        </w:rPr>
      </w:pPr>
      <w:proofErr w:type="spellStart"/>
      <w:proofErr w:type="gramStart"/>
      <w:r w:rsidRPr="00571731">
        <w:rPr>
          <w:rFonts w:cs="Arial"/>
          <w:szCs w:val="22"/>
          <w:lang w:val="en-US"/>
        </w:rPr>
        <w:t>Wo</w:t>
      </w:r>
      <w:proofErr w:type="spellEnd"/>
      <w:proofErr w:type="gramEnd"/>
      <w:r w:rsidRPr="00571731">
        <w:rPr>
          <w:rFonts w:cs="Arial"/>
          <w:szCs w:val="22"/>
          <w:lang w:val="en-US"/>
        </w:rPr>
        <w:t>:</w:t>
      </w:r>
      <w:r w:rsidRPr="00571731">
        <w:rPr>
          <w:rFonts w:cs="Arial"/>
          <w:szCs w:val="22"/>
          <w:lang w:val="en-US"/>
        </w:rPr>
        <w:tab/>
      </w:r>
      <w:r w:rsidRPr="00571731">
        <w:rPr>
          <w:rFonts w:cs="Arial"/>
          <w:szCs w:val="22"/>
          <w:lang w:val="en-US"/>
        </w:rPr>
        <w:tab/>
      </w:r>
      <w:r w:rsidR="00E257E1" w:rsidRPr="00571731">
        <w:rPr>
          <w:rFonts w:cs="Arial"/>
          <w:szCs w:val="22"/>
          <w:lang w:val="en-US"/>
        </w:rPr>
        <w:t>Convention Center</w:t>
      </w:r>
      <w:r w:rsidR="00D11E87" w:rsidRPr="00571731">
        <w:rPr>
          <w:rFonts w:cs="Arial"/>
          <w:szCs w:val="22"/>
          <w:lang w:val="en-US"/>
        </w:rPr>
        <w:t xml:space="preserve"> CC</w:t>
      </w:r>
      <w:r w:rsidR="00E257E1" w:rsidRPr="00571731">
        <w:rPr>
          <w:rFonts w:cs="Arial"/>
          <w:szCs w:val="22"/>
          <w:lang w:val="en-US"/>
        </w:rPr>
        <w:t xml:space="preserve">, </w:t>
      </w:r>
      <w:proofErr w:type="spellStart"/>
      <w:r w:rsidR="00E257E1" w:rsidRPr="00571731">
        <w:rPr>
          <w:rFonts w:cs="Arial"/>
          <w:szCs w:val="22"/>
          <w:lang w:val="en-US"/>
        </w:rPr>
        <w:t>Saal</w:t>
      </w:r>
      <w:proofErr w:type="spellEnd"/>
      <w:r w:rsidR="00E257E1" w:rsidRPr="00571731">
        <w:rPr>
          <w:rFonts w:cs="Arial"/>
          <w:szCs w:val="22"/>
          <w:lang w:val="en-US"/>
        </w:rPr>
        <w:t xml:space="preserve"> 3B</w:t>
      </w:r>
    </w:p>
    <w:p w:rsidR="00AC29EC" w:rsidRDefault="00AC29EC" w:rsidP="003713C9">
      <w:pPr>
        <w:ind w:right="-1509"/>
        <w:rPr>
          <w:rFonts w:cs="Arial"/>
          <w:szCs w:val="22"/>
        </w:rPr>
      </w:pPr>
      <w:r>
        <w:rPr>
          <w:rFonts w:cs="Arial"/>
          <w:szCs w:val="22"/>
        </w:rPr>
        <w:t xml:space="preserve">Organisation: </w:t>
      </w:r>
      <w:r>
        <w:rPr>
          <w:rFonts w:cs="Arial"/>
          <w:szCs w:val="22"/>
        </w:rPr>
        <w:tab/>
      </w:r>
      <w:r w:rsidR="00D11E87">
        <w:rPr>
          <w:rFonts w:cs="Arial"/>
          <w:szCs w:val="22"/>
        </w:rPr>
        <w:t xml:space="preserve">WGP, </w:t>
      </w:r>
      <w:r>
        <w:rPr>
          <w:rFonts w:cs="Arial"/>
          <w:szCs w:val="22"/>
        </w:rPr>
        <w:t>VDW</w:t>
      </w:r>
    </w:p>
    <w:p w:rsidR="00D11E87" w:rsidRPr="00D11E87" w:rsidRDefault="00D11E87" w:rsidP="00D11E87">
      <w:pPr>
        <w:ind w:right="-1418"/>
        <w:rPr>
          <w:szCs w:val="22"/>
        </w:rPr>
      </w:pPr>
      <w:r w:rsidRPr="00D11E87">
        <w:rPr>
          <w:szCs w:val="22"/>
        </w:rPr>
        <w:t>Sprache:</w:t>
      </w:r>
      <w:r w:rsidRPr="00D11E87">
        <w:rPr>
          <w:szCs w:val="22"/>
        </w:rPr>
        <w:tab/>
        <w:t xml:space="preserve">Englisch </w:t>
      </w:r>
      <w:r>
        <w:rPr>
          <w:szCs w:val="22"/>
        </w:rPr>
        <w:br/>
        <w:t xml:space="preserve">Gebühr: </w:t>
      </w:r>
      <w:r>
        <w:rPr>
          <w:szCs w:val="22"/>
        </w:rPr>
        <w:tab/>
        <w:t>185</w:t>
      </w:r>
      <w:r w:rsidRPr="00D11E87">
        <w:rPr>
          <w:szCs w:val="22"/>
        </w:rPr>
        <w:t xml:space="preserve"> Euro</w:t>
      </w:r>
      <w:r>
        <w:rPr>
          <w:szCs w:val="22"/>
        </w:rPr>
        <w:t>, bis 18. August 155 Euro</w:t>
      </w:r>
      <w:r w:rsidRPr="00D11E87">
        <w:rPr>
          <w:szCs w:val="22"/>
        </w:rPr>
        <w:br/>
        <w:t>Anmeldung:</w:t>
      </w:r>
      <w:r w:rsidRPr="00D11E87">
        <w:rPr>
          <w:szCs w:val="22"/>
        </w:rPr>
        <w:tab/>
      </w:r>
      <w:hyperlink r:id="rId9" w:history="1">
        <w:r w:rsidR="005704DC" w:rsidRPr="002C18F9">
          <w:rPr>
            <w:rStyle w:val="Hyperlink"/>
            <w:szCs w:val="22"/>
          </w:rPr>
          <w:t>www.emo-hannover.de/konferenzen</w:t>
        </w:r>
      </w:hyperlink>
      <w:r w:rsidRPr="00D11E87">
        <w:rPr>
          <w:szCs w:val="22"/>
        </w:rPr>
        <w:br/>
        <w:t>Kontakt:</w:t>
      </w:r>
      <w:r w:rsidRPr="00D11E87">
        <w:rPr>
          <w:szCs w:val="22"/>
        </w:rPr>
        <w:tab/>
        <w:t xml:space="preserve">Gerda </w:t>
      </w:r>
      <w:proofErr w:type="spellStart"/>
      <w:r w:rsidRPr="00D11E87">
        <w:rPr>
          <w:szCs w:val="22"/>
        </w:rPr>
        <w:t>Kneifel</w:t>
      </w:r>
      <w:proofErr w:type="spellEnd"/>
      <w:r w:rsidRPr="00D11E87">
        <w:rPr>
          <w:szCs w:val="22"/>
        </w:rPr>
        <w:t xml:space="preserve">, WGP/VDW, Tel. </w:t>
      </w:r>
      <w:r w:rsidR="00652D6E">
        <w:rPr>
          <w:szCs w:val="22"/>
        </w:rPr>
        <w:t xml:space="preserve">+49 </w:t>
      </w:r>
      <w:r w:rsidR="00657E78">
        <w:rPr>
          <w:szCs w:val="22"/>
        </w:rPr>
        <w:t>(</w:t>
      </w:r>
      <w:r w:rsidR="00652D6E">
        <w:rPr>
          <w:szCs w:val="22"/>
        </w:rPr>
        <w:t>0</w:t>
      </w:r>
      <w:r w:rsidR="00657E78">
        <w:rPr>
          <w:szCs w:val="22"/>
        </w:rPr>
        <w:t>)</w:t>
      </w:r>
      <w:r w:rsidR="00652D6E">
        <w:rPr>
          <w:szCs w:val="22"/>
        </w:rPr>
        <w:t>69</w:t>
      </w:r>
      <w:r w:rsidR="00657E78">
        <w:rPr>
          <w:szCs w:val="22"/>
        </w:rPr>
        <w:t xml:space="preserve"> 756081-</w:t>
      </w:r>
      <w:r w:rsidRPr="00D11E87">
        <w:rPr>
          <w:szCs w:val="22"/>
        </w:rPr>
        <w:t xml:space="preserve">32, </w:t>
      </w:r>
      <w:hyperlink r:id="rId10" w:history="1">
        <w:r w:rsidRPr="00D11E87">
          <w:rPr>
            <w:rStyle w:val="Hyperlink"/>
            <w:szCs w:val="22"/>
          </w:rPr>
          <w:t>kneifel@wgp.de</w:t>
        </w:r>
      </w:hyperlink>
      <w:r w:rsidRPr="00D11E87">
        <w:rPr>
          <w:szCs w:val="22"/>
        </w:rPr>
        <w:t xml:space="preserve"> </w:t>
      </w:r>
    </w:p>
    <w:p w:rsidR="00D11E87" w:rsidRDefault="00D11E87" w:rsidP="00D11E87">
      <w:pPr>
        <w:rPr>
          <w:sz w:val="24"/>
          <w:szCs w:val="24"/>
        </w:rPr>
      </w:pPr>
    </w:p>
    <w:p w:rsidR="00E257E1" w:rsidRDefault="00E257E1" w:rsidP="00D11E87">
      <w:pPr>
        <w:rPr>
          <w:rFonts w:cs="Arial"/>
          <w:szCs w:val="22"/>
        </w:rPr>
      </w:pPr>
      <w:r>
        <w:rPr>
          <w:rFonts w:cs="Arial"/>
          <w:szCs w:val="22"/>
        </w:rPr>
        <w:t xml:space="preserve">Programm: </w:t>
      </w:r>
      <w:r>
        <w:rPr>
          <w:rFonts w:cs="Arial"/>
          <w:szCs w:val="22"/>
        </w:rPr>
        <w:tab/>
      </w:r>
    </w:p>
    <w:p w:rsidR="00E257E1" w:rsidRDefault="00E257E1" w:rsidP="00E257E1">
      <w:pPr>
        <w:ind w:left="1416" w:hanging="1410"/>
        <w:rPr>
          <w:sz w:val="24"/>
          <w:szCs w:val="24"/>
        </w:rPr>
      </w:pPr>
      <w:proofErr w:type="spellStart"/>
      <w:r w:rsidRPr="00C87B74">
        <w:rPr>
          <w:b/>
        </w:rPr>
        <w:t>Keynote</w:t>
      </w:r>
      <w:proofErr w:type="spellEnd"/>
    </w:p>
    <w:p w:rsidR="00EF0CC3" w:rsidRDefault="00E257E1" w:rsidP="00EF0CC3">
      <w:pPr>
        <w:ind w:left="1416" w:right="-1418" w:hanging="1416"/>
        <w:rPr>
          <w:i/>
          <w:szCs w:val="22"/>
        </w:rPr>
      </w:pPr>
      <w:r w:rsidRPr="000C4AD2">
        <w:t>10:00</w:t>
      </w:r>
      <w:r>
        <w:t xml:space="preserve"> Uhr </w:t>
      </w:r>
      <w:r>
        <w:tab/>
        <w:t>Produktionstechnik 2025 – Herausforderungen und Chancen</w:t>
      </w:r>
      <w:r>
        <w:br/>
      </w:r>
      <w:r w:rsidRPr="00657E78">
        <w:rPr>
          <w:i/>
          <w:szCs w:val="22"/>
        </w:rPr>
        <w:t xml:space="preserve">Prof. Eberhard Abele, Präsident der WGP </w:t>
      </w:r>
    </w:p>
    <w:p w:rsidR="00EF0CC3" w:rsidRPr="00EF0CC3" w:rsidRDefault="00EF0CC3" w:rsidP="00EF0CC3">
      <w:pPr>
        <w:ind w:left="1416" w:right="-1418" w:hanging="1416"/>
        <w:rPr>
          <w:i/>
          <w:szCs w:val="22"/>
        </w:rPr>
      </w:pPr>
    </w:p>
    <w:p w:rsidR="00E257E1" w:rsidRPr="00C87B74" w:rsidRDefault="00E257E1" w:rsidP="00E257E1">
      <w:pPr>
        <w:ind w:left="1416" w:right="-1418" w:hanging="1410"/>
        <w:rPr>
          <w:b/>
        </w:rPr>
      </w:pPr>
      <w:r>
        <w:rPr>
          <w:b/>
        </w:rPr>
        <w:t>Maschinentechnik</w:t>
      </w:r>
    </w:p>
    <w:p w:rsidR="00E257E1" w:rsidRPr="00B8418F" w:rsidRDefault="00E257E1" w:rsidP="00657E78">
      <w:pPr>
        <w:ind w:left="1416" w:right="-1418" w:hanging="1416"/>
      </w:pPr>
      <w:r>
        <w:t>10:30</w:t>
      </w:r>
      <w:r w:rsidRPr="00C87B74">
        <w:t xml:space="preserve"> Uhr</w:t>
      </w:r>
      <w:r w:rsidRPr="00C87B74">
        <w:tab/>
      </w:r>
      <w:r>
        <w:t>Intelligente Maschinenmodule für die Produktion von morgen</w:t>
      </w:r>
      <w:r w:rsidRPr="00B8418F">
        <w:t xml:space="preserve"> </w:t>
      </w:r>
      <w:r w:rsidRPr="00B8418F">
        <w:br/>
      </w:r>
      <w:r w:rsidRPr="00657E78">
        <w:rPr>
          <w:i/>
          <w:szCs w:val="22"/>
        </w:rPr>
        <w:t xml:space="preserve">Prof. Hans-Christian Möhring, </w:t>
      </w:r>
      <w:r w:rsidR="00BE489D">
        <w:rPr>
          <w:i/>
          <w:szCs w:val="22"/>
        </w:rPr>
        <w:t>Institut für Werkzeugmaschinen (</w:t>
      </w:r>
      <w:proofErr w:type="spellStart"/>
      <w:r w:rsidRPr="00657E78">
        <w:rPr>
          <w:i/>
          <w:szCs w:val="22"/>
        </w:rPr>
        <w:t>IfW</w:t>
      </w:r>
      <w:proofErr w:type="spellEnd"/>
      <w:r w:rsidR="00BE489D">
        <w:rPr>
          <w:i/>
          <w:szCs w:val="22"/>
        </w:rPr>
        <w:t>)</w:t>
      </w:r>
      <w:r w:rsidRPr="00657E78">
        <w:rPr>
          <w:i/>
          <w:szCs w:val="22"/>
        </w:rPr>
        <w:t xml:space="preserve"> Stuttgart</w:t>
      </w:r>
    </w:p>
    <w:p w:rsidR="00E257E1" w:rsidRPr="00752C83" w:rsidRDefault="00E257E1" w:rsidP="00657E78">
      <w:pPr>
        <w:ind w:left="1416" w:right="-1418" w:hanging="1416"/>
      </w:pPr>
      <w:r w:rsidRPr="00752C83">
        <w:lastRenderedPageBreak/>
        <w:t>10:55</w:t>
      </w:r>
      <w:r w:rsidRPr="00752C83">
        <w:tab/>
      </w:r>
      <w:r>
        <w:tab/>
      </w:r>
      <w:r w:rsidRPr="00752C83">
        <w:rPr>
          <w:rFonts w:cs="Courier"/>
          <w:color w:val="000000"/>
        </w:rPr>
        <w:t>Die nächste Stufe v</w:t>
      </w:r>
      <w:r w:rsidR="00FD7AA6">
        <w:rPr>
          <w:rFonts w:cs="Courier"/>
          <w:color w:val="000000"/>
        </w:rPr>
        <w:t>on SPS-</w:t>
      </w:r>
      <w:r w:rsidRPr="00752C83">
        <w:rPr>
          <w:rFonts w:cs="Courier"/>
          <w:color w:val="000000"/>
        </w:rPr>
        <w:t>Programmtests an Werkzeugmaschinen</w:t>
      </w:r>
      <w:r w:rsidRPr="00752C83">
        <w:br/>
      </w:r>
      <w:r w:rsidRPr="00657E78">
        <w:rPr>
          <w:i/>
          <w:szCs w:val="22"/>
        </w:rPr>
        <w:t xml:space="preserve">Karl Kübler, </w:t>
      </w:r>
      <w:r w:rsidR="005C478E">
        <w:rPr>
          <w:i/>
          <w:szCs w:val="22"/>
        </w:rPr>
        <w:t>Institut für Steuerungstechnik der Werkzeugmaschinen und Fertigungseinrichtungen (</w:t>
      </w:r>
      <w:r w:rsidRPr="00657E78">
        <w:rPr>
          <w:i/>
          <w:szCs w:val="22"/>
        </w:rPr>
        <w:t>ISW</w:t>
      </w:r>
      <w:r w:rsidR="005C478E">
        <w:rPr>
          <w:i/>
          <w:szCs w:val="22"/>
        </w:rPr>
        <w:t>),</w:t>
      </w:r>
      <w:r w:rsidRPr="00657E78">
        <w:rPr>
          <w:i/>
          <w:szCs w:val="22"/>
        </w:rPr>
        <w:t xml:space="preserve"> Stuttgart</w:t>
      </w:r>
      <w:r w:rsidRPr="00657E78">
        <w:rPr>
          <w:i/>
          <w:szCs w:val="22"/>
        </w:rPr>
        <w:tab/>
      </w:r>
      <w:r>
        <w:rPr>
          <w:sz w:val="18"/>
          <w:szCs w:val="18"/>
        </w:rPr>
        <w:tab/>
      </w:r>
      <w:r>
        <w:rPr>
          <w:sz w:val="18"/>
          <w:szCs w:val="18"/>
        </w:rPr>
        <w:tab/>
      </w:r>
      <w:r>
        <w:rPr>
          <w:sz w:val="18"/>
          <w:szCs w:val="18"/>
        </w:rPr>
        <w:tab/>
      </w:r>
    </w:p>
    <w:p w:rsidR="00E257E1" w:rsidRPr="000C3A78" w:rsidRDefault="00E257E1" w:rsidP="00657E78">
      <w:pPr>
        <w:ind w:left="1416" w:right="-1418" w:hanging="1416"/>
      </w:pPr>
      <w:r w:rsidRPr="000C3A78">
        <w:t xml:space="preserve">11.20 Uhr </w:t>
      </w:r>
      <w:r w:rsidRPr="000C3A78">
        <w:tab/>
      </w:r>
      <w:proofErr w:type="spellStart"/>
      <w:r w:rsidRPr="000C3A78">
        <w:t>Neue</w:t>
      </w:r>
      <w:proofErr w:type="spellEnd"/>
      <w:r w:rsidRPr="000C3A78">
        <w:t xml:space="preserve"> Ansätze, die Grenzen von </w:t>
      </w:r>
      <w:r>
        <w:t>Werkzeugmaschinen zu verschieben</w:t>
      </w:r>
      <w:r>
        <w:br/>
      </w:r>
      <w:r w:rsidR="00652D6E" w:rsidRPr="00657E78">
        <w:rPr>
          <w:i/>
          <w:szCs w:val="22"/>
        </w:rPr>
        <w:t xml:space="preserve">Prof. </w:t>
      </w:r>
      <w:r w:rsidRPr="00657E78">
        <w:rPr>
          <w:i/>
          <w:szCs w:val="22"/>
        </w:rPr>
        <w:t xml:space="preserve">Berend </w:t>
      </w:r>
      <w:proofErr w:type="spellStart"/>
      <w:r w:rsidRPr="00657E78">
        <w:rPr>
          <w:i/>
          <w:szCs w:val="22"/>
        </w:rPr>
        <w:t>Denkena</w:t>
      </w:r>
      <w:proofErr w:type="spellEnd"/>
      <w:r w:rsidRPr="00657E78">
        <w:rPr>
          <w:i/>
          <w:szCs w:val="22"/>
        </w:rPr>
        <w:t xml:space="preserve">, </w:t>
      </w:r>
      <w:r w:rsidR="00BA1899">
        <w:rPr>
          <w:i/>
          <w:szCs w:val="22"/>
        </w:rPr>
        <w:t>Institut für Fertigungstechnik und Werkzeugm</w:t>
      </w:r>
      <w:r w:rsidR="00BA1899">
        <w:rPr>
          <w:i/>
          <w:szCs w:val="22"/>
        </w:rPr>
        <w:t>a</w:t>
      </w:r>
      <w:r w:rsidR="00BA1899">
        <w:rPr>
          <w:i/>
          <w:szCs w:val="22"/>
        </w:rPr>
        <w:t>schinen (</w:t>
      </w:r>
      <w:r w:rsidRPr="00657E78">
        <w:rPr>
          <w:i/>
          <w:szCs w:val="22"/>
        </w:rPr>
        <w:t>IFW</w:t>
      </w:r>
      <w:r w:rsidR="00BA1899">
        <w:rPr>
          <w:i/>
          <w:szCs w:val="22"/>
        </w:rPr>
        <w:t xml:space="preserve">), </w:t>
      </w:r>
      <w:r w:rsidRPr="00657E78">
        <w:rPr>
          <w:i/>
          <w:szCs w:val="22"/>
        </w:rPr>
        <w:t>Hannover</w:t>
      </w:r>
      <w:r w:rsidRPr="000C3A78">
        <w:rPr>
          <w:sz w:val="18"/>
          <w:szCs w:val="18"/>
        </w:rPr>
        <w:br/>
      </w:r>
    </w:p>
    <w:p w:rsidR="00E257E1" w:rsidRPr="00E257E1" w:rsidRDefault="00E257E1" w:rsidP="00E257E1">
      <w:pPr>
        <w:ind w:right="-1418"/>
        <w:rPr>
          <w:b/>
        </w:rPr>
      </w:pPr>
      <w:r w:rsidRPr="00E257E1">
        <w:rPr>
          <w:b/>
        </w:rPr>
        <w:t>Hocheffiziente Fertigungsprozesse</w:t>
      </w:r>
    </w:p>
    <w:p w:rsidR="00E257E1" w:rsidRPr="009B0759" w:rsidRDefault="00E257E1" w:rsidP="00657E78">
      <w:pPr>
        <w:ind w:left="1418" w:right="-1418" w:hanging="1418"/>
      </w:pPr>
      <w:r w:rsidRPr="009B0759">
        <w:t>12:20</w:t>
      </w:r>
      <w:r>
        <w:tab/>
      </w:r>
      <w:r w:rsidRPr="009B0759">
        <w:rPr>
          <w:rFonts w:cs="Helv"/>
          <w:color w:val="000000"/>
        </w:rPr>
        <w:t>Optimierung von Bohrwerkzeugen für industrielle Anwendungen</w:t>
      </w:r>
      <w:r w:rsidRPr="009B0759">
        <w:t xml:space="preserve"> </w:t>
      </w:r>
      <w:r w:rsidRPr="009B0759">
        <w:br/>
      </w:r>
      <w:r w:rsidRPr="00657E78">
        <w:rPr>
          <w:i/>
          <w:szCs w:val="22"/>
        </w:rPr>
        <w:t xml:space="preserve">Prof. Jan C. Aurich, </w:t>
      </w:r>
      <w:r w:rsidR="00BA1899">
        <w:rPr>
          <w:i/>
          <w:szCs w:val="22"/>
        </w:rPr>
        <w:t>Lehrstuhl für Fertigungstechnik und Betriebsorgan</w:t>
      </w:r>
      <w:r w:rsidR="00BA1899">
        <w:rPr>
          <w:i/>
          <w:szCs w:val="22"/>
        </w:rPr>
        <w:t>i</w:t>
      </w:r>
      <w:r w:rsidR="00BA1899">
        <w:rPr>
          <w:i/>
          <w:szCs w:val="22"/>
        </w:rPr>
        <w:t>sation (</w:t>
      </w:r>
      <w:r w:rsidRPr="00657E78">
        <w:rPr>
          <w:i/>
          <w:szCs w:val="22"/>
        </w:rPr>
        <w:t>FBK</w:t>
      </w:r>
      <w:r w:rsidR="00BA1899">
        <w:rPr>
          <w:i/>
          <w:szCs w:val="22"/>
        </w:rPr>
        <w:t>),</w:t>
      </w:r>
      <w:r w:rsidRPr="00657E78">
        <w:rPr>
          <w:i/>
          <w:szCs w:val="22"/>
        </w:rPr>
        <w:t xml:space="preserve"> Kaiserslautern</w:t>
      </w:r>
    </w:p>
    <w:p w:rsidR="00E257E1" w:rsidRDefault="00E257E1" w:rsidP="00E257E1">
      <w:pPr>
        <w:ind w:left="1418" w:right="-1418" w:hanging="1418"/>
      </w:pPr>
      <w:r w:rsidRPr="00B8418F">
        <w:t>12:45</w:t>
      </w:r>
      <w:r w:rsidRPr="00B8418F">
        <w:tab/>
      </w:r>
      <w:r w:rsidRPr="000B0A8D">
        <w:t>Hybride Bearbeitungsstrategie für den Einsatz beim Hochleistungsfrä</w:t>
      </w:r>
      <w:r>
        <w:t xml:space="preserve">sen schwer </w:t>
      </w:r>
      <w:proofErr w:type="spellStart"/>
      <w:r>
        <w:t>zerspanbarer</w:t>
      </w:r>
      <w:proofErr w:type="spellEnd"/>
      <w:r>
        <w:t xml:space="preserve"> Werkstoffe                                 </w:t>
      </w:r>
    </w:p>
    <w:p w:rsidR="00E257E1" w:rsidRPr="00657E78" w:rsidRDefault="00E257E1" w:rsidP="00FD7AA6">
      <w:pPr>
        <w:ind w:left="1418" w:right="-1418"/>
        <w:rPr>
          <w:i/>
          <w:szCs w:val="22"/>
        </w:rPr>
      </w:pPr>
      <w:r w:rsidRPr="00657E78">
        <w:rPr>
          <w:i/>
          <w:szCs w:val="22"/>
        </w:rPr>
        <w:t xml:space="preserve">Christopher </w:t>
      </w:r>
      <w:proofErr w:type="spellStart"/>
      <w:r w:rsidRPr="00657E78">
        <w:rPr>
          <w:i/>
          <w:szCs w:val="22"/>
        </w:rPr>
        <w:t>Praetzas</w:t>
      </w:r>
      <w:proofErr w:type="spellEnd"/>
      <w:r w:rsidRPr="00657E78">
        <w:rPr>
          <w:i/>
          <w:szCs w:val="22"/>
        </w:rPr>
        <w:t xml:space="preserve">, </w:t>
      </w:r>
      <w:r w:rsidR="00FD7AA6">
        <w:rPr>
          <w:i/>
          <w:szCs w:val="22"/>
        </w:rPr>
        <w:t>Institut für Produktionsmanagement, Technologie und Werkzeugmaschinen (</w:t>
      </w:r>
      <w:r w:rsidRPr="00657E78">
        <w:rPr>
          <w:i/>
          <w:szCs w:val="22"/>
        </w:rPr>
        <w:t>PTW</w:t>
      </w:r>
      <w:r w:rsidR="00FD7AA6">
        <w:rPr>
          <w:i/>
          <w:szCs w:val="22"/>
        </w:rPr>
        <w:t>),</w:t>
      </w:r>
      <w:r w:rsidRPr="00657E78">
        <w:rPr>
          <w:i/>
          <w:szCs w:val="22"/>
        </w:rPr>
        <w:t xml:space="preserve"> Darmstadt</w:t>
      </w:r>
    </w:p>
    <w:p w:rsidR="00E257E1" w:rsidRDefault="00E257E1" w:rsidP="00657E78">
      <w:pPr>
        <w:ind w:left="1418" w:right="-1418" w:hanging="1418"/>
        <w:rPr>
          <w:sz w:val="18"/>
          <w:szCs w:val="18"/>
        </w:rPr>
      </w:pPr>
      <w:r w:rsidRPr="00253DBA">
        <w:t>13:10</w:t>
      </w:r>
      <w:r>
        <w:tab/>
      </w:r>
      <w:r w:rsidRPr="00253DBA">
        <w:rPr>
          <w:rFonts w:cs="Helv"/>
          <w:color w:val="000000"/>
        </w:rPr>
        <w:t>Highspeed-Ultrapräzisionsfertigung</w:t>
      </w:r>
      <w:r w:rsidRPr="00253DBA">
        <w:br/>
      </w:r>
      <w:r w:rsidRPr="00657E78">
        <w:rPr>
          <w:i/>
          <w:szCs w:val="22"/>
        </w:rPr>
        <w:t xml:space="preserve">Dr. Lars Schönemann, </w:t>
      </w:r>
      <w:r w:rsidR="00FD7AA6">
        <w:rPr>
          <w:i/>
          <w:szCs w:val="22"/>
        </w:rPr>
        <w:t>Institut</w:t>
      </w:r>
      <w:r w:rsidR="00BE489D">
        <w:rPr>
          <w:i/>
          <w:szCs w:val="22"/>
        </w:rPr>
        <w:t xml:space="preserve"> für Werkstofftechnik</w:t>
      </w:r>
      <w:r w:rsidR="00FD7AA6">
        <w:rPr>
          <w:i/>
          <w:szCs w:val="22"/>
        </w:rPr>
        <w:t xml:space="preserve"> (</w:t>
      </w:r>
      <w:r w:rsidRPr="00657E78">
        <w:rPr>
          <w:i/>
          <w:szCs w:val="22"/>
        </w:rPr>
        <w:t>IWT</w:t>
      </w:r>
      <w:r w:rsidR="00FD7AA6">
        <w:rPr>
          <w:i/>
          <w:szCs w:val="22"/>
        </w:rPr>
        <w:t>),</w:t>
      </w:r>
      <w:r w:rsidRPr="00657E78">
        <w:rPr>
          <w:i/>
          <w:szCs w:val="22"/>
        </w:rPr>
        <w:t xml:space="preserve"> Bremen</w:t>
      </w:r>
    </w:p>
    <w:p w:rsidR="00D11E87" w:rsidRPr="00253DBA" w:rsidRDefault="00D11E87" w:rsidP="00E257E1">
      <w:pPr>
        <w:ind w:right="-1418"/>
      </w:pPr>
    </w:p>
    <w:p w:rsidR="00D11E87" w:rsidRPr="00D11E87" w:rsidRDefault="00657E78" w:rsidP="00D11E87">
      <w:pPr>
        <w:rPr>
          <w:szCs w:val="22"/>
        </w:rPr>
      </w:pPr>
      <w:r>
        <w:rPr>
          <w:szCs w:val="22"/>
        </w:rPr>
        <w:t xml:space="preserve">13:35 </w:t>
      </w:r>
      <w:r>
        <w:rPr>
          <w:szCs w:val="22"/>
        </w:rPr>
        <w:tab/>
      </w:r>
      <w:r>
        <w:rPr>
          <w:szCs w:val="22"/>
        </w:rPr>
        <w:tab/>
      </w:r>
      <w:r w:rsidR="00D11E87" w:rsidRPr="00D11E87">
        <w:rPr>
          <w:szCs w:val="22"/>
        </w:rPr>
        <w:t xml:space="preserve">Networking-Lunch </w:t>
      </w:r>
    </w:p>
    <w:p w:rsidR="00D11E87" w:rsidRDefault="00D11E87" w:rsidP="00D11E87">
      <w:pPr>
        <w:ind w:right="-1418"/>
        <w:rPr>
          <w:sz w:val="24"/>
          <w:szCs w:val="24"/>
        </w:rPr>
      </w:pPr>
    </w:p>
    <w:p w:rsidR="00FD7AA6" w:rsidRDefault="00FD7AA6" w:rsidP="00E257E1">
      <w:pPr>
        <w:ind w:right="-1509"/>
        <w:rPr>
          <w:rFonts w:cs="Arial"/>
          <w:szCs w:val="22"/>
        </w:rPr>
      </w:pPr>
    </w:p>
    <w:p w:rsidR="00FD7AA6" w:rsidRDefault="00FD7AA6" w:rsidP="00FD7AA6">
      <w:pPr>
        <w:spacing w:line="240" w:lineRule="auto"/>
        <w:ind w:right="-1509"/>
        <w:rPr>
          <w:rFonts w:cs="Arial"/>
        </w:rPr>
      </w:pPr>
    </w:p>
    <w:p w:rsidR="00FD7AA6" w:rsidRPr="00710C06" w:rsidRDefault="00E2042D" w:rsidP="00FD7AA6">
      <w:pPr>
        <w:tabs>
          <w:tab w:val="left" w:pos="5794"/>
        </w:tabs>
        <w:spacing w:line="360" w:lineRule="auto"/>
        <w:rPr>
          <w:rFonts w:cs="Arial"/>
          <w:b/>
          <w:szCs w:val="22"/>
          <w:u w:val="single"/>
        </w:rPr>
      </w:pPr>
      <w:r>
        <w:rPr>
          <w:rFonts w:cs="Arial"/>
          <w:b/>
          <w:szCs w:val="22"/>
          <w:u w:val="single"/>
        </w:rPr>
        <w:t>Bilder</w:t>
      </w:r>
    </w:p>
    <w:p w:rsidR="00FD7AA6" w:rsidRDefault="00FD7AA6" w:rsidP="00571731">
      <w:pPr>
        <w:spacing w:line="360" w:lineRule="auto"/>
        <w:ind w:right="-284"/>
        <w:rPr>
          <w:rFonts w:cs="Arial"/>
          <w:szCs w:val="22"/>
        </w:rPr>
      </w:pPr>
      <w:r>
        <w:rPr>
          <w:rFonts w:cs="Arial"/>
          <w:szCs w:val="22"/>
        </w:rPr>
        <w:t xml:space="preserve">Bild 1: Prof. Eberhard Abele, Quelle: </w:t>
      </w:r>
      <w:r w:rsidR="00571731">
        <w:rPr>
          <w:rFonts w:cs="Arial"/>
          <w:szCs w:val="22"/>
        </w:rPr>
        <w:t>PTW, TU Darmstadt</w:t>
      </w:r>
    </w:p>
    <w:p w:rsidR="00FD7AA6" w:rsidRDefault="00FD7AA6" w:rsidP="00FD7AA6">
      <w:pPr>
        <w:spacing w:line="360" w:lineRule="auto"/>
        <w:ind w:right="-1277"/>
        <w:rPr>
          <w:rFonts w:cs="Arial"/>
          <w:szCs w:val="22"/>
        </w:rPr>
      </w:pPr>
      <w:r>
        <w:rPr>
          <w:rFonts w:cs="Arial"/>
          <w:szCs w:val="22"/>
        </w:rPr>
        <w:t xml:space="preserve">Bild 2: Blechbearbeitungszentrum, Quelle: Institut für Bildsame Formgebung, </w:t>
      </w:r>
      <w:r>
        <w:rPr>
          <w:rFonts w:cs="Arial"/>
          <w:szCs w:val="22"/>
        </w:rPr>
        <w:br/>
        <w:t>RWTH Aachen</w:t>
      </w:r>
    </w:p>
    <w:p w:rsidR="00FD7AA6" w:rsidRDefault="00FD7AA6" w:rsidP="00FD7AA6">
      <w:pPr>
        <w:spacing w:line="240" w:lineRule="auto"/>
        <w:ind w:right="-1509"/>
        <w:rPr>
          <w:rFonts w:cs="Arial"/>
          <w:szCs w:val="22"/>
        </w:rPr>
      </w:pPr>
    </w:p>
    <w:p w:rsidR="00FD7AA6" w:rsidRDefault="00FD7AA6" w:rsidP="00FD7AA6">
      <w:pPr>
        <w:spacing w:line="240" w:lineRule="auto"/>
        <w:ind w:right="-1509"/>
        <w:rPr>
          <w:rFonts w:cs="Arial"/>
          <w:szCs w:val="22"/>
        </w:rPr>
      </w:pPr>
    </w:p>
    <w:p w:rsidR="00FD7AA6" w:rsidRDefault="00FD7AA6" w:rsidP="00FD7AA6">
      <w:pPr>
        <w:spacing w:line="240" w:lineRule="auto"/>
        <w:ind w:right="-1509"/>
        <w:rPr>
          <w:rFonts w:cs="Arial"/>
          <w:szCs w:val="22"/>
        </w:rPr>
      </w:pPr>
    </w:p>
    <w:p w:rsidR="00EF2CC5" w:rsidRPr="003713C9" w:rsidRDefault="003713C9" w:rsidP="003713C9">
      <w:pPr>
        <w:ind w:right="-1509"/>
        <w:rPr>
          <w:rFonts w:cs="Arial"/>
          <w:b/>
          <w:szCs w:val="22"/>
          <w:u w:val="single"/>
        </w:rPr>
      </w:pPr>
      <w:r>
        <w:rPr>
          <w:rFonts w:cs="Arial"/>
          <w:b/>
          <w:szCs w:val="22"/>
          <w:u w:val="single"/>
        </w:rPr>
        <w:t>Hintergrund</w:t>
      </w:r>
    </w:p>
    <w:p w:rsidR="003713C9" w:rsidRPr="003713C9" w:rsidRDefault="003713C9" w:rsidP="003713C9">
      <w:pPr>
        <w:ind w:right="-1509"/>
        <w:rPr>
          <w:rFonts w:cs="Arial"/>
          <w:b/>
          <w:szCs w:val="22"/>
          <w:u w:val="single"/>
        </w:rPr>
      </w:pPr>
    </w:p>
    <w:p w:rsidR="003713C9" w:rsidRDefault="003713C9" w:rsidP="00FD7AA6">
      <w:pPr>
        <w:spacing w:line="360" w:lineRule="auto"/>
        <w:ind w:right="-1509"/>
        <w:rPr>
          <w:rFonts w:cs="Arial"/>
          <w:b/>
          <w:sz w:val="16"/>
          <w:szCs w:val="16"/>
        </w:rPr>
      </w:pPr>
      <w:r w:rsidRPr="00FD7AA6">
        <w:rPr>
          <w:rFonts w:cs="Arial"/>
          <w:b/>
          <w:sz w:val="16"/>
          <w:szCs w:val="16"/>
        </w:rPr>
        <w:t>Wissenschaftliche Gesellschaft für Produktionstechnik (WGP)</w:t>
      </w:r>
    </w:p>
    <w:p w:rsidR="003713C9" w:rsidRPr="00FD7AA6" w:rsidRDefault="003713C9" w:rsidP="00FD7AA6">
      <w:pPr>
        <w:spacing w:line="240" w:lineRule="auto"/>
        <w:ind w:right="-1509"/>
        <w:rPr>
          <w:rFonts w:cs="Arial"/>
          <w:sz w:val="16"/>
          <w:szCs w:val="16"/>
        </w:rPr>
      </w:pPr>
      <w:r w:rsidRPr="00FD7AA6">
        <w:rPr>
          <w:rFonts w:cs="Arial"/>
          <w:sz w:val="16"/>
          <w:szCs w:val="16"/>
        </w:rPr>
        <w:t>Die WGP ist ein Zusammenschluss führender deutscher Professorinnen und Professoren von 40 Forschungs-Instituten. Sie vertreten rund 2.000 Wissenschaftlerinnen und Wissenschaftler der Produktionstechnik und sind weltweit vernetzt. Die WGP vertritt die Belange von Forschung und Lehre gegenüber Politik, Wirtschaft und Öffentlichkeit. Sie möchte die Bedeutung der Produktionswissenschaft für die Gesellschaft und für den Standort Deutschland wieder in den Vorde</w:t>
      </w:r>
      <w:r w:rsidRPr="00FD7AA6">
        <w:rPr>
          <w:rFonts w:cs="Arial"/>
          <w:sz w:val="16"/>
          <w:szCs w:val="16"/>
        </w:rPr>
        <w:t>r</w:t>
      </w:r>
      <w:r w:rsidRPr="00FD7AA6">
        <w:rPr>
          <w:rFonts w:cs="Arial"/>
          <w:sz w:val="16"/>
          <w:szCs w:val="16"/>
        </w:rPr>
        <w:t>grund rücken und bezieht Stellung zu gesellschaftlich relevanten Themen von Industrie 4.0 bis zu altersgerechter Technik.</w:t>
      </w:r>
    </w:p>
    <w:p w:rsidR="00317FA6" w:rsidRPr="00FD7AA6" w:rsidRDefault="00317FA6" w:rsidP="00FD7AA6">
      <w:pPr>
        <w:spacing w:line="276" w:lineRule="auto"/>
        <w:ind w:right="-1509"/>
        <w:rPr>
          <w:rFonts w:cs="Arial"/>
          <w:sz w:val="16"/>
          <w:szCs w:val="16"/>
        </w:rPr>
      </w:pPr>
    </w:p>
    <w:p w:rsidR="00950E81" w:rsidRPr="00FD7AA6" w:rsidRDefault="00950E81" w:rsidP="00EF2CC5">
      <w:pPr>
        <w:ind w:right="-1509"/>
        <w:rPr>
          <w:rFonts w:cs="Arial"/>
          <w:sz w:val="18"/>
          <w:szCs w:val="18"/>
        </w:rPr>
      </w:pPr>
    </w:p>
    <w:p w:rsidR="00C37C3F" w:rsidRDefault="00C37C3F" w:rsidP="00EF2CC5">
      <w:pPr>
        <w:spacing w:line="240" w:lineRule="auto"/>
        <w:ind w:right="-1509"/>
        <w:rPr>
          <w:rFonts w:cs="Arial"/>
          <w:i/>
          <w:color w:val="0070C0"/>
          <w:u w:val="single"/>
        </w:rPr>
      </w:pPr>
      <w:r w:rsidRPr="003924BA">
        <w:rPr>
          <w:rFonts w:cs="Arial"/>
        </w:rPr>
        <w:t xml:space="preserve"> </w:t>
      </w:r>
    </w:p>
    <w:p w:rsidR="0061228F" w:rsidRPr="002E26B6" w:rsidRDefault="0061228F" w:rsidP="00950E81">
      <w:pPr>
        <w:tabs>
          <w:tab w:val="left" w:pos="5670"/>
          <w:tab w:val="left" w:pos="7088"/>
        </w:tabs>
        <w:spacing w:line="360" w:lineRule="auto"/>
        <w:ind w:right="-1418"/>
      </w:pPr>
      <w:r w:rsidRPr="006840AC">
        <w:rPr>
          <w:b/>
          <w:bCs/>
          <w:sz w:val="16"/>
          <w:szCs w:val="16"/>
        </w:rPr>
        <w:t>EMO Hannover 2017 – Weltleitmesse der Metallbearbeitung</w:t>
      </w:r>
    </w:p>
    <w:p w:rsidR="0061228F" w:rsidRPr="006840AC" w:rsidRDefault="0061228F" w:rsidP="00950E81">
      <w:pPr>
        <w:tabs>
          <w:tab w:val="left" w:pos="5670"/>
          <w:tab w:val="left" w:pos="7088"/>
          <w:tab w:val="left" w:pos="7654"/>
        </w:tabs>
        <w:spacing w:line="240" w:lineRule="auto"/>
        <w:ind w:right="-1418"/>
        <w:rPr>
          <w:sz w:val="16"/>
          <w:szCs w:val="16"/>
        </w:rPr>
      </w:pPr>
      <w:r w:rsidRPr="006840AC">
        <w:rPr>
          <w:sz w:val="16"/>
          <w:szCs w:val="16"/>
        </w:rPr>
        <w:lastRenderedPageBreak/>
        <w:t>Vom 18. bis 23. September 2017 präsentieren internationale Hersteller von Produktionstechnologie zur EMO Hannover 2017 „</w:t>
      </w:r>
      <w:proofErr w:type="spellStart"/>
      <w:r w:rsidRPr="006840AC">
        <w:rPr>
          <w:sz w:val="16"/>
          <w:szCs w:val="16"/>
        </w:rPr>
        <w:t>Connecting</w:t>
      </w:r>
      <w:proofErr w:type="spellEnd"/>
      <w:r w:rsidRPr="006840AC">
        <w:rPr>
          <w:sz w:val="16"/>
          <w:szCs w:val="16"/>
        </w:rPr>
        <w:t xml:space="preserve"> </w:t>
      </w:r>
      <w:proofErr w:type="spellStart"/>
      <w:r w:rsidRPr="006840AC">
        <w:rPr>
          <w:sz w:val="16"/>
          <w:szCs w:val="16"/>
        </w:rPr>
        <w:t>systems</w:t>
      </w:r>
      <w:proofErr w:type="spellEnd"/>
      <w:r w:rsidRPr="006840AC">
        <w:rPr>
          <w:sz w:val="16"/>
          <w:szCs w:val="16"/>
        </w:rPr>
        <w:t xml:space="preserve"> </w:t>
      </w:r>
      <w:proofErr w:type="spellStart"/>
      <w:r w:rsidRPr="006840AC">
        <w:rPr>
          <w:sz w:val="16"/>
          <w:szCs w:val="16"/>
        </w:rPr>
        <w:t>for</w:t>
      </w:r>
      <w:proofErr w:type="spellEnd"/>
      <w:r w:rsidRPr="006840AC">
        <w:rPr>
          <w:sz w:val="16"/>
          <w:szCs w:val="16"/>
        </w:rPr>
        <w:t xml:space="preserve"> intelligent </w:t>
      </w:r>
      <w:proofErr w:type="spellStart"/>
      <w:r w:rsidRPr="006840AC">
        <w:rPr>
          <w:sz w:val="16"/>
          <w:szCs w:val="16"/>
        </w:rPr>
        <w:t>production</w:t>
      </w:r>
      <w:proofErr w:type="spellEnd"/>
      <w:r w:rsidRPr="006840AC">
        <w:rPr>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w:t>
      </w:r>
      <w:r w:rsidRPr="006840AC">
        <w:rPr>
          <w:sz w:val="16"/>
          <w:szCs w:val="16"/>
        </w:rPr>
        <w:t>s</w:t>
      </w:r>
      <w:r w:rsidRPr="006840AC">
        <w:rPr>
          <w:sz w:val="16"/>
          <w:szCs w:val="16"/>
        </w:rPr>
        <w:t>systemen, Präzisionswerkzeugen, automatisiertem Materialfluss, Computertechnologie, Industrieelektronik und Zub</w:t>
      </w:r>
      <w:r w:rsidRPr="006840AC">
        <w:rPr>
          <w:sz w:val="16"/>
          <w:szCs w:val="16"/>
        </w:rPr>
        <w:t>e</w:t>
      </w:r>
      <w:r w:rsidRPr="006840AC">
        <w:rPr>
          <w:sz w:val="16"/>
          <w:szCs w:val="16"/>
        </w:rPr>
        <w:t>hör. Die Fachbesucher der EMO kommen aus allen wichtigen Industriebranchen, wie Maschinen- und Anlagenbau, Automobilindustrie und ihren Zulieferern, Luft- und Raumfahrttechnik, Feinmechanik und Optik, Schiffbau, Medizintec</w:t>
      </w:r>
      <w:r w:rsidRPr="006840AC">
        <w:rPr>
          <w:sz w:val="16"/>
          <w:szCs w:val="16"/>
        </w:rPr>
        <w:t>h</w:t>
      </w:r>
      <w:r w:rsidRPr="006840AC">
        <w:rPr>
          <w:sz w:val="16"/>
          <w:szCs w:val="16"/>
        </w:rPr>
        <w:t>nik, Werkzeug-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Werkzeugmaschinenverbands CECIMO.</w:t>
      </w:r>
    </w:p>
    <w:p w:rsidR="0061228F" w:rsidRPr="006840AC" w:rsidRDefault="0061228F" w:rsidP="00950E81">
      <w:pPr>
        <w:tabs>
          <w:tab w:val="left" w:pos="5670"/>
          <w:tab w:val="left" w:pos="7088"/>
          <w:tab w:val="left" w:pos="7654"/>
        </w:tabs>
        <w:spacing w:line="240" w:lineRule="auto"/>
        <w:ind w:right="-1418"/>
        <w:rPr>
          <w:sz w:val="16"/>
          <w:szCs w:val="16"/>
        </w:rPr>
      </w:pPr>
    </w:p>
    <w:p w:rsidR="000E4DA6" w:rsidRDefault="000E4DA6" w:rsidP="00950E81">
      <w:pPr>
        <w:tabs>
          <w:tab w:val="left" w:pos="5670"/>
          <w:tab w:val="left" w:pos="7088"/>
          <w:tab w:val="left" w:pos="7654"/>
        </w:tabs>
        <w:spacing w:line="240" w:lineRule="auto"/>
        <w:ind w:right="-1418"/>
        <w:rPr>
          <w:sz w:val="16"/>
          <w:szCs w:val="16"/>
        </w:rPr>
      </w:pPr>
    </w:p>
    <w:p w:rsidR="000A0DE4" w:rsidRDefault="0061228F" w:rsidP="00950E81">
      <w:pPr>
        <w:tabs>
          <w:tab w:val="left" w:pos="5670"/>
          <w:tab w:val="left" w:pos="7088"/>
          <w:tab w:val="left" w:pos="7654"/>
        </w:tabs>
        <w:spacing w:line="240" w:lineRule="auto"/>
        <w:ind w:right="-1418"/>
        <w:rPr>
          <w:sz w:val="16"/>
          <w:szCs w:val="16"/>
        </w:rPr>
      </w:pPr>
      <w:r w:rsidRPr="006840AC">
        <w:rPr>
          <w:sz w:val="16"/>
          <w:szCs w:val="16"/>
        </w:rPr>
        <w:t>Texte und Bilder zur EMO Hannover 20</w:t>
      </w:r>
      <w:r w:rsidR="000A0DE4">
        <w:rPr>
          <w:sz w:val="16"/>
          <w:szCs w:val="16"/>
        </w:rPr>
        <w:t xml:space="preserve">17 finden Sie im Internet unter </w:t>
      </w:r>
    </w:p>
    <w:p w:rsidR="0061228F" w:rsidRPr="006840AC" w:rsidRDefault="000A0DE4" w:rsidP="00950E81">
      <w:pPr>
        <w:tabs>
          <w:tab w:val="left" w:pos="5670"/>
          <w:tab w:val="left" w:pos="7088"/>
          <w:tab w:val="left" w:pos="7654"/>
        </w:tabs>
        <w:spacing w:line="240" w:lineRule="auto"/>
        <w:ind w:right="-1418"/>
        <w:rPr>
          <w:sz w:val="16"/>
          <w:szCs w:val="16"/>
        </w:rPr>
      </w:pPr>
      <w:r w:rsidRPr="000A0DE4">
        <w:rPr>
          <w:sz w:val="16"/>
          <w:szCs w:val="16"/>
          <w:u w:val="single"/>
        </w:rPr>
        <w:t>www.emo-hannover.de/de/presse/pressemitteilungen/pressemitteilungen/pressemitteilungen.xhtml</w:t>
      </w:r>
      <w:r w:rsidR="0061228F" w:rsidRPr="000A0DE4">
        <w:rPr>
          <w:sz w:val="16"/>
          <w:szCs w:val="16"/>
        </w:rPr>
        <w:t>.</w:t>
      </w:r>
      <w:r w:rsidR="0061228F" w:rsidRPr="006840AC">
        <w:rPr>
          <w:sz w:val="16"/>
          <w:szCs w:val="16"/>
        </w:rPr>
        <w:t xml:space="preserve"> Begleiten Sie die EMO Hannover auch auf unseren </w:t>
      </w:r>
      <w:proofErr w:type="spellStart"/>
      <w:r w:rsidR="0061228F" w:rsidRPr="006840AC">
        <w:rPr>
          <w:sz w:val="16"/>
          <w:szCs w:val="16"/>
        </w:rPr>
        <w:t>Social</w:t>
      </w:r>
      <w:proofErr w:type="spellEnd"/>
      <w:r w:rsidR="0061228F" w:rsidRPr="006840AC">
        <w:rPr>
          <w:sz w:val="16"/>
          <w:szCs w:val="16"/>
        </w:rPr>
        <w:t>-Media-Kanälen</w:t>
      </w:r>
    </w:p>
    <w:p w:rsidR="0061228F" w:rsidRDefault="0061228F" w:rsidP="00950E81">
      <w:pPr>
        <w:tabs>
          <w:tab w:val="left" w:pos="5670"/>
          <w:tab w:val="left" w:pos="7088"/>
          <w:tab w:val="left" w:pos="7654"/>
        </w:tabs>
        <w:spacing w:line="240" w:lineRule="auto"/>
        <w:ind w:right="-1418"/>
        <w:rPr>
          <w:sz w:val="16"/>
          <w:szCs w:val="16"/>
        </w:rPr>
      </w:pPr>
    </w:p>
    <w:p w:rsidR="00950E81" w:rsidRPr="006840AC" w:rsidRDefault="00950E81" w:rsidP="00950E81">
      <w:pPr>
        <w:tabs>
          <w:tab w:val="left" w:pos="5670"/>
          <w:tab w:val="left" w:pos="7088"/>
          <w:tab w:val="left" w:pos="7654"/>
        </w:tabs>
        <w:spacing w:line="240" w:lineRule="auto"/>
        <w:ind w:right="-1418"/>
        <w:rPr>
          <w:sz w:val="16"/>
          <w:szCs w:val="16"/>
        </w:rPr>
      </w:pPr>
    </w:p>
    <w:p w:rsidR="0061228F" w:rsidRPr="006840AC" w:rsidRDefault="0061228F" w:rsidP="00950E81">
      <w:pPr>
        <w:tabs>
          <w:tab w:val="left" w:pos="5670"/>
        </w:tabs>
        <w:autoSpaceDE w:val="0"/>
        <w:autoSpaceDN w:val="0"/>
        <w:adjustRightInd w:val="0"/>
        <w:spacing w:line="240" w:lineRule="auto"/>
        <w:ind w:right="-1418"/>
        <w:rPr>
          <w:rFonts w:cs="Arial"/>
          <w:i/>
          <w:color w:val="0070C0"/>
          <w:sz w:val="16"/>
          <w:szCs w:val="16"/>
          <w:lang w:eastAsia="zh-CN"/>
        </w:rPr>
      </w:pPr>
    </w:p>
    <w:p w:rsidR="0061228F" w:rsidRPr="009008C0" w:rsidRDefault="0061228F" w:rsidP="0061228F">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39A12927" wp14:editId="76B485B2">
            <wp:extent cx="873125" cy="171450"/>
            <wp:effectExtent l="0" t="0" r="3175"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3" w:history="1">
        <w:r w:rsidRPr="009008C0">
          <w:rPr>
            <w:rStyle w:val="Hyperlink"/>
            <w:color w:val="4F81BD" w:themeColor="accent1"/>
            <w:sz w:val="16"/>
            <w:szCs w:val="16"/>
            <w:lang w:val="it-IT"/>
          </w:rPr>
          <w:t>http://twitter.com/EMO_HANNOVER</w:t>
        </w:r>
      </w:hyperlink>
    </w:p>
    <w:p w:rsidR="0061228F" w:rsidRPr="006840AC" w:rsidRDefault="0061228F" w:rsidP="0061228F">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0679F747" wp14:editId="10100AC7">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5"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61228F" w:rsidRDefault="0061228F" w:rsidP="0061228F">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527A3FAC" wp14:editId="36E978FC">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7" w:history="1">
        <w:r w:rsidRPr="009008C0">
          <w:rPr>
            <w:rStyle w:val="Hyperlink"/>
            <w:color w:val="4F81BD" w:themeColor="accent1"/>
            <w:sz w:val="16"/>
            <w:szCs w:val="16"/>
            <w:lang w:val="it-IT"/>
          </w:rPr>
          <w:t>http://facebook.com/EMOHannover</w:t>
        </w:r>
      </w:hyperlink>
    </w:p>
    <w:p w:rsidR="005C29AA" w:rsidRDefault="0061228F" w:rsidP="000D42D3">
      <w:pPr>
        <w:autoSpaceDE w:val="0"/>
        <w:autoSpaceDN w:val="0"/>
        <w:adjustRightInd w:val="0"/>
      </w:pPr>
      <w:r>
        <w:rPr>
          <w:noProof/>
          <w:color w:val="000000"/>
          <w:sz w:val="16"/>
          <w:szCs w:val="16"/>
        </w:rPr>
        <w:drawing>
          <wp:inline distT="0" distB="0" distL="0" distR="0" wp14:anchorId="35D32AAC" wp14:editId="0118DB22">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9" w:history="1">
        <w:r w:rsidRPr="009008C0">
          <w:rPr>
            <w:rStyle w:val="Hyperlink"/>
            <w:color w:val="4F81BD" w:themeColor="accent1"/>
            <w:sz w:val="16"/>
            <w:szCs w:val="16"/>
            <w:lang w:val="it-IT"/>
          </w:rPr>
          <w:t>http://www.youtube.com/metaltradefair</w:t>
        </w:r>
      </w:hyperlink>
    </w:p>
    <w:sectPr w:rsidR="005C29AA" w:rsidSect="00252CAF">
      <w:headerReference w:type="default" r:id="rId20"/>
      <w:footerReference w:type="default" r:id="rId21"/>
      <w:headerReference w:type="first" r:id="rId22"/>
      <w:footerReference w:type="first" r:id="rId23"/>
      <w:pgSz w:w="11907" w:h="16840" w:code="9"/>
      <w:pgMar w:top="1418" w:right="3402"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C3" w:rsidRDefault="00EF0CC3">
      <w:r>
        <w:separator/>
      </w:r>
    </w:p>
  </w:endnote>
  <w:endnote w:type="continuationSeparator" w:id="0">
    <w:p w:rsidR="00EF0CC3" w:rsidRDefault="00EF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C3" w:rsidRDefault="00EF0CC3">
    <w:pPr>
      <w:pStyle w:val="Fuzeile"/>
    </w:pPr>
  </w:p>
  <w:p w:rsidR="00EF0CC3" w:rsidRDefault="00EF0C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F0CC3" w:rsidRPr="00EF0CC3">
      <w:trPr>
        <w:cantSplit/>
        <w:trHeight w:val="5298"/>
      </w:trPr>
      <w:tc>
        <w:tcPr>
          <w:tcW w:w="286" w:type="dxa"/>
          <w:textDirection w:val="btLr"/>
        </w:tcPr>
        <w:p w:rsidR="00EF0CC3" w:rsidRPr="00EF0CC3" w:rsidRDefault="00EF0CC3">
          <w:pPr>
            <w:pStyle w:val="Foot"/>
            <w:rPr>
              <w:lang w:val="en-US"/>
            </w:rPr>
          </w:pPr>
          <w:r>
            <w:fldChar w:fldCharType="begin"/>
          </w:r>
          <w:r w:rsidRPr="00EF0CC3">
            <w:rPr>
              <w:lang w:val="en-US"/>
            </w:rPr>
            <w:instrText xml:space="preserve"> FILENAME  \* MERGEFORMAT </w:instrText>
          </w:r>
          <w:r>
            <w:fldChar w:fldCharType="separate"/>
          </w:r>
          <w:r w:rsidRPr="00EF0CC3">
            <w:rPr>
              <w:noProof/>
              <w:lang w:val="en-US"/>
            </w:rPr>
            <w:t>pm-Symposium Production for Tomorrow-2017-07-17.docx</w:t>
          </w:r>
          <w:r>
            <w:rPr>
              <w:noProof/>
            </w:rPr>
            <w:fldChar w:fldCharType="end"/>
          </w:r>
          <w:r w:rsidRPr="00EF0CC3">
            <w:rPr>
              <w:lang w:val="en-US"/>
            </w:rPr>
            <w:t xml:space="preserve">  </w:t>
          </w:r>
          <w:r>
            <w:fldChar w:fldCharType="begin"/>
          </w:r>
          <w:r>
            <w:instrText xml:space="preserve"> DATE \@ "d.MM.yyyy" \* MERGEFORMAT </w:instrText>
          </w:r>
          <w:r>
            <w:fldChar w:fldCharType="separate"/>
          </w:r>
          <w:r>
            <w:rPr>
              <w:noProof/>
            </w:rPr>
            <w:t>26.07.2017</w:t>
          </w:r>
          <w:r>
            <w:fldChar w:fldCharType="end"/>
          </w:r>
        </w:p>
      </w:tc>
    </w:tr>
  </w:tbl>
  <w:p w:rsidR="00EF0CC3" w:rsidRPr="00EF0CC3" w:rsidRDefault="00EF0CC3">
    <w:pPr>
      <w:pStyle w:val="Fuzeile"/>
      <w:spacing w:line="20" w:lineRule="exact"/>
      <w:rPr>
        <w:sz w:val="2"/>
        <w:lang w:val="en-US"/>
      </w:rPr>
    </w:pPr>
  </w:p>
  <w:p w:rsidR="00EF0CC3" w:rsidRPr="00EF0CC3" w:rsidRDefault="00EF0CC3">
    <w:pPr>
      <w:rPr>
        <w:sz w:val="2"/>
        <w:lang w:val="en-US"/>
      </w:rPr>
    </w:pPr>
  </w:p>
  <w:p w:rsidR="00EF0CC3" w:rsidRPr="00EF0CC3" w:rsidRDefault="00EF0CC3">
    <w:pPr>
      <w:rPr>
        <w:lang w:val="en-US"/>
      </w:rPr>
    </w:pPr>
  </w:p>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F0CC3">
      <w:trPr>
        <w:cantSplit/>
      </w:trPr>
      <w:tc>
        <w:tcPr>
          <w:tcW w:w="4395" w:type="dxa"/>
          <w:vAlign w:val="bottom"/>
        </w:tcPr>
        <w:p w:rsidR="00EF0CC3" w:rsidRDefault="00EF0CC3">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EF0CC3" w:rsidRDefault="00EF0CC3">
          <w:pPr>
            <w:pStyle w:val="Fuzeile"/>
          </w:pPr>
          <w:r>
            <w:t>Verein Deutscher Werkzeugmaschinenfabriken e.V.</w:t>
          </w:r>
        </w:p>
        <w:p w:rsidR="00EF0CC3" w:rsidRDefault="00EF0CC3">
          <w:pPr>
            <w:pStyle w:val="Fuzeile"/>
          </w:pPr>
          <w:r>
            <w:t>Corneliusstraße 4, 60325 Frankfurt am Main, GERMANY</w:t>
          </w:r>
        </w:p>
        <w:p w:rsidR="00EF0CC3" w:rsidRDefault="00EF0CC3">
          <w:pPr>
            <w:pStyle w:val="Fuzeile"/>
          </w:pPr>
          <w:r>
            <w:t>Tel. +49 69 756081-0, Fax +49 69 756081-74</w:t>
          </w:r>
        </w:p>
        <w:p w:rsidR="00EF0CC3" w:rsidRDefault="00EF0CC3">
          <w:pPr>
            <w:pStyle w:val="Fuzeile"/>
          </w:pPr>
          <w:r>
            <w:t>emo@vdw.de · www.emo-hannover.de</w:t>
          </w:r>
        </w:p>
      </w:tc>
      <w:tc>
        <w:tcPr>
          <w:tcW w:w="5584" w:type="dxa"/>
          <w:vAlign w:val="bottom"/>
        </w:tcPr>
        <w:p w:rsidR="00EF0CC3" w:rsidRDefault="00EF0CC3">
          <w:pPr>
            <w:pStyle w:val="Fuzeile"/>
          </w:pPr>
          <w:r>
            <w:t>Registergerich</w:t>
          </w:r>
          <w:r>
            <w:rPr>
              <w:spacing w:val="20"/>
            </w:rPr>
            <w:t>t/</w:t>
          </w:r>
          <w:r>
            <w:t>Registration Office: Amtsgericht Frankfurt am Main</w:t>
          </w:r>
        </w:p>
        <w:p w:rsidR="00EF0CC3" w:rsidRDefault="00EF0CC3">
          <w:pPr>
            <w:pStyle w:val="Fuzeile"/>
          </w:pPr>
          <w:r>
            <w:t>Vereinsregiste</w:t>
          </w:r>
          <w:r>
            <w:rPr>
              <w:spacing w:val="20"/>
            </w:rPr>
            <w:t>r/</w:t>
          </w:r>
          <w:r>
            <w:t>Society Register: VR4966</w:t>
          </w:r>
        </w:p>
        <w:p w:rsidR="00EF0CC3" w:rsidRDefault="00EF0CC3">
          <w:pPr>
            <w:pStyle w:val="Fuzeile"/>
          </w:pPr>
          <w:r>
            <w:t>Vorsitzende</w:t>
          </w:r>
          <w:r>
            <w:rPr>
              <w:spacing w:val="20"/>
            </w:rPr>
            <w:t>r/</w:t>
          </w:r>
          <w:r>
            <w:t xml:space="preserve">Chairman: </w:t>
          </w:r>
          <w:r w:rsidRPr="00983B53">
            <w:t>Dr. Heinz-Jürgen Prokop</w:t>
          </w:r>
          <w:r>
            <w:t>, Ditzingen</w:t>
          </w:r>
        </w:p>
        <w:p w:rsidR="00EF0CC3" w:rsidRDefault="00EF0CC3">
          <w:pPr>
            <w:pStyle w:val="Fuzeile"/>
          </w:pPr>
          <w:r>
            <w:t>Geschäftsführe</w:t>
          </w:r>
          <w:r>
            <w:rPr>
              <w:spacing w:val="20"/>
            </w:rPr>
            <w:t>r/</w:t>
          </w:r>
          <w:r>
            <w:t xml:space="preserve">Executive </w:t>
          </w:r>
          <w:proofErr w:type="spellStart"/>
          <w:r>
            <w:t>Director</w:t>
          </w:r>
          <w:proofErr w:type="spellEnd"/>
          <w:r>
            <w:t>: Dr.-Ing. Wilfried Schäfer, Frankfurt am Main</w:t>
          </w:r>
        </w:p>
        <w:p w:rsidR="00EF0CC3" w:rsidRDefault="00EF0CC3">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EF0CC3" w:rsidRDefault="00EF0CC3">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C3" w:rsidRDefault="00EF0CC3">
      <w:r>
        <w:separator/>
      </w:r>
    </w:p>
  </w:footnote>
  <w:footnote w:type="continuationSeparator" w:id="0">
    <w:p w:rsidR="00EF0CC3" w:rsidRDefault="00EF0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EF0CC3">
      <w:trPr>
        <w:cantSplit/>
        <w:trHeight w:hRule="exact" w:val="1304"/>
      </w:trPr>
      <w:tc>
        <w:tcPr>
          <w:tcW w:w="9809" w:type="dxa"/>
        </w:tcPr>
        <w:p w:rsidR="00EF0CC3" w:rsidRDefault="00EF0CC3" w:rsidP="00592B2D">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Pr>
              <w:noProof/>
              <w:lang w:val="it-IT"/>
            </w:rPr>
            <w:t>5</w:t>
          </w:r>
          <w:r>
            <w:fldChar w:fldCharType="end"/>
          </w:r>
          <w:r>
            <w:rPr>
              <w:lang w:val="it-IT"/>
            </w:rPr>
            <w:t>/</w:t>
          </w:r>
          <w:r>
            <w:fldChar w:fldCharType="begin"/>
          </w:r>
          <w:r>
            <w:rPr>
              <w:lang w:val="it-IT"/>
            </w:rPr>
            <w:instrText xml:space="preserve"> NUMPAGES </w:instrText>
          </w:r>
          <w:r>
            <w:fldChar w:fldCharType="separate"/>
          </w:r>
          <w:r>
            <w:rPr>
              <w:noProof/>
              <w:lang w:val="it-IT"/>
            </w:rPr>
            <w:t>5</w:t>
          </w:r>
          <w:r>
            <w:fldChar w:fldCharType="end"/>
          </w:r>
          <w:r>
            <w:rPr>
              <w:lang w:val="it-IT"/>
            </w:rPr>
            <w:t xml:space="preserve"> · EMO Hannover 2017 · </w:t>
          </w:r>
          <w:proofErr w:type="spellStart"/>
          <w:r>
            <w:rPr>
              <w:lang w:val="it-IT"/>
            </w:rPr>
            <w:t>Presseinformation</w:t>
          </w:r>
          <w:proofErr w:type="spellEnd"/>
          <w:r>
            <w:rPr>
              <w:lang w:val="it-IT"/>
            </w:rPr>
            <w:t xml:space="preserve"> 26. </w:t>
          </w:r>
          <w:proofErr w:type="spellStart"/>
          <w:r>
            <w:rPr>
              <w:lang w:val="it-IT"/>
            </w:rPr>
            <w:t>Juli</w:t>
          </w:r>
          <w:proofErr w:type="spellEnd"/>
          <w:r>
            <w:rPr>
              <w:lang w:val="it-IT"/>
            </w:rPr>
            <w:t xml:space="preserve"> 2017 </w:t>
          </w:r>
        </w:p>
        <w:p w:rsidR="00EF0CC3" w:rsidRDefault="00EF0CC3" w:rsidP="00592B2D">
          <w:pPr>
            <w:spacing w:line="240" w:lineRule="atLeast"/>
            <w:ind w:right="6"/>
            <w:rPr>
              <w:lang w:val="it-IT"/>
            </w:rPr>
          </w:pPr>
        </w:p>
      </w:tc>
    </w:tr>
  </w:tbl>
  <w:p w:rsidR="00EF0CC3" w:rsidRDefault="00EF0CC3">
    <w:pPr>
      <w:pStyle w:val="Kopfzeile"/>
      <w:spacing w:after="120" w:line="240" w:lineRule="atLeast"/>
      <w:rPr>
        <w:lang w:val="it-IT"/>
      </w:rPr>
    </w:pPr>
  </w:p>
  <w:p w:rsidR="00EF0CC3" w:rsidRDefault="00EF0CC3">
    <w:pPr>
      <w:spacing w:line="240" w:lineRule="atLeast"/>
      <w:rPr>
        <w:lang w:val="it-IT"/>
      </w:rPr>
    </w:pPr>
  </w:p>
  <w:p w:rsidR="00EF0CC3" w:rsidRDefault="00EF0CC3">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EF0CC3">
      <w:trPr>
        <w:trHeight w:hRule="exact" w:val="2133"/>
      </w:trPr>
      <w:tc>
        <w:tcPr>
          <w:tcW w:w="9751" w:type="dxa"/>
        </w:tcPr>
        <w:p w:rsidR="00EF0CC3" w:rsidRDefault="00EF0CC3">
          <w:pPr>
            <w:pStyle w:val="Kopfzeile1"/>
          </w:pPr>
          <w:r>
            <w:rPr>
              <w:noProof/>
            </w:rPr>
            <w:drawing>
              <wp:inline distT="0" distB="0" distL="0" distR="0" wp14:anchorId="1F0E2B6D" wp14:editId="7DA4BD6D">
                <wp:extent cx="2919600" cy="1296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EF0CC3" w:rsidRDefault="00EF0CC3">
    <w:pPr>
      <w:spacing w:line="240" w:lineRule="atLeast"/>
      <w:ind w:right="0"/>
    </w:pPr>
  </w:p>
  <w:p w:rsidR="00EF0CC3" w:rsidRDefault="00EF0CC3">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066A1"/>
    <w:rsid w:val="0001167E"/>
    <w:rsid w:val="00031103"/>
    <w:rsid w:val="000517B9"/>
    <w:rsid w:val="00056785"/>
    <w:rsid w:val="0005774A"/>
    <w:rsid w:val="00085088"/>
    <w:rsid w:val="000A0DE4"/>
    <w:rsid w:val="000D42D3"/>
    <w:rsid w:val="000D6130"/>
    <w:rsid w:val="000E4DA6"/>
    <w:rsid w:val="000E6569"/>
    <w:rsid w:val="000F4DB9"/>
    <w:rsid w:val="00117A08"/>
    <w:rsid w:val="00125A2F"/>
    <w:rsid w:val="00140656"/>
    <w:rsid w:val="00170AE4"/>
    <w:rsid w:val="00192EA3"/>
    <w:rsid w:val="00197C00"/>
    <w:rsid w:val="001B0002"/>
    <w:rsid w:val="001B1B71"/>
    <w:rsid w:val="001D602C"/>
    <w:rsid w:val="001F0B29"/>
    <w:rsid w:val="00200532"/>
    <w:rsid w:val="00221D5A"/>
    <w:rsid w:val="00224CCD"/>
    <w:rsid w:val="00243F33"/>
    <w:rsid w:val="00246814"/>
    <w:rsid w:val="002478C3"/>
    <w:rsid w:val="00252CAF"/>
    <w:rsid w:val="00274E64"/>
    <w:rsid w:val="002E4176"/>
    <w:rsid w:val="002F4130"/>
    <w:rsid w:val="003050B7"/>
    <w:rsid w:val="00305276"/>
    <w:rsid w:val="00317FA6"/>
    <w:rsid w:val="003234DD"/>
    <w:rsid w:val="00330AA1"/>
    <w:rsid w:val="003343FE"/>
    <w:rsid w:val="003440B6"/>
    <w:rsid w:val="0035531D"/>
    <w:rsid w:val="00360E89"/>
    <w:rsid w:val="0036110A"/>
    <w:rsid w:val="003713C9"/>
    <w:rsid w:val="00375184"/>
    <w:rsid w:val="003924BA"/>
    <w:rsid w:val="003D3302"/>
    <w:rsid w:val="003D3E9E"/>
    <w:rsid w:val="00402B5E"/>
    <w:rsid w:val="004100F8"/>
    <w:rsid w:val="00413300"/>
    <w:rsid w:val="0041479C"/>
    <w:rsid w:val="0042158A"/>
    <w:rsid w:val="004449FC"/>
    <w:rsid w:val="00470372"/>
    <w:rsid w:val="004A70C1"/>
    <w:rsid w:val="004C1F00"/>
    <w:rsid w:val="004E0889"/>
    <w:rsid w:val="00521BCA"/>
    <w:rsid w:val="00521FC5"/>
    <w:rsid w:val="00547B2F"/>
    <w:rsid w:val="00556B4A"/>
    <w:rsid w:val="005616E2"/>
    <w:rsid w:val="005704DC"/>
    <w:rsid w:val="00571731"/>
    <w:rsid w:val="00580C53"/>
    <w:rsid w:val="00592B2D"/>
    <w:rsid w:val="005A1965"/>
    <w:rsid w:val="005C29AA"/>
    <w:rsid w:val="005C478E"/>
    <w:rsid w:val="006112EE"/>
    <w:rsid w:val="0061228F"/>
    <w:rsid w:val="00626B08"/>
    <w:rsid w:val="00634781"/>
    <w:rsid w:val="00652D6E"/>
    <w:rsid w:val="00657154"/>
    <w:rsid w:val="00657E78"/>
    <w:rsid w:val="006615CF"/>
    <w:rsid w:val="006620F3"/>
    <w:rsid w:val="00673D1C"/>
    <w:rsid w:val="006B569A"/>
    <w:rsid w:val="006B6650"/>
    <w:rsid w:val="00704F2E"/>
    <w:rsid w:val="00710C06"/>
    <w:rsid w:val="00726FBE"/>
    <w:rsid w:val="0073697B"/>
    <w:rsid w:val="00737A19"/>
    <w:rsid w:val="00746C70"/>
    <w:rsid w:val="00763020"/>
    <w:rsid w:val="007824C1"/>
    <w:rsid w:val="007B768F"/>
    <w:rsid w:val="007D2818"/>
    <w:rsid w:val="007D5935"/>
    <w:rsid w:val="008027E7"/>
    <w:rsid w:val="00816753"/>
    <w:rsid w:val="00825B80"/>
    <w:rsid w:val="00851352"/>
    <w:rsid w:val="008517BA"/>
    <w:rsid w:val="008549F6"/>
    <w:rsid w:val="00861132"/>
    <w:rsid w:val="008C683A"/>
    <w:rsid w:val="008F0715"/>
    <w:rsid w:val="008F442F"/>
    <w:rsid w:val="008F564A"/>
    <w:rsid w:val="0091202B"/>
    <w:rsid w:val="009477C2"/>
    <w:rsid w:val="00950E81"/>
    <w:rsid w:val="009633E6"/>
    <w:rsid w:val="00983B53"/>
    <w:rsid w:val="009A01A0"/>
    <w:rsid w:val="009A1B10"/>
    <w:rsid w:val="009B5F24"/>
    <w:rsid w:val="009C0E13"/>
    <w:rsid w:val="009C27D4"/>
    <w:rsid w:val="009C6DE3"/>
    <w:rsid w:val="009E51AA"/>
    <w:rsid w:val="009E5CC8"/>
    <w:rsid w:val="009F5529"/>
    <w:rsid w:val="009F70DA"/>
    <w:rsid w:val="00A03872"/>
    <w:rsid w:val="00A47D92"/>
    <w:rsid w:val="00A5572B"/>
    <w:rsid w:val="00A679EA"/>
    <w:rsid w:val="00A93A64"/>
    <w:rsid w:val="00A9519E"/>
    <w:rsid w:val="00AB19B4"/>
    <w:rsid w:val="00AC29EC"/>
    <w:rsid w:val="00B36D13"/>
    <w:rsid w:val="00B54C93"/>
    <w:rsid w:val="00B71AF6"/>
    <w:rsid w:val="00BA1899"/>
    <w:rsid w:val="00BE489D"/>
    <w:rsid w:val="00BF1C83"/>
    <w:rsid w:val="00C25B99"/>
    <w:rsid w:val="00C36F2E"/>
    <w:rsid w:val="00C37C3F"/>
    <w:rsid w:val="00C7720A"/>
    <w:rsid w:val="00C8344E"/>
    <w:rsid w:val="00C83844"/>
    <w:rsid w:val="00CA1006"/>
    <w:rsid w:val="00D11E87"/>
    <w:rsid w:val="00D121E9"/>
    <w:rsid w:val="00D40683"/>
    <w:rsid w:val="00D5274D"/>
    <w:rsid w:val="00D61927"/>
    <w:rsid w:val="00DA6BC2"/>
    <w:rsid w:val="00DD17C8"/>
    <w:rsid w:val="00DD7229"/>
    <w:rsid w:val="00E04CDB"/>
    <w:rsid w:val="00E2042D"/>
    <w:rsid w:val="00E257E1"/>
    <w:rsid w:val="00E6534A"/>
    <w:rsid w:val="00E675E1"/>
    <w:rsid w:val="00E73A96"/>
    <w:rsid w:val="00E75400"/>
    <w:rsid w:val="00E8061F"/>
    <w:rsid w:val="00EC60F2"/>
    <w:rsid w:val="00EF0CC3"/>
    <w:rsid w:val="00EF2CC5"/>
    <w:rsid w:val="00F31694"/>
    <w:rsid w:val="00F67A1E"/>
    <w:rsid w:val="00F746EB"/>
    <w:rsid w:val="00F86220"/>
    <w:rsid w:val="00F90E14"/>
    <w:rsid w:val="00F93FA0"/>
    <w:rsid w:val="00F964CF"/>
    <w:rsid w:val="00FB2142"/>
    <w:rsid w:val="00FC42AD"/>
    <w:rsid w:val="00FD0073"/>
    <w:rsid w:val="00FD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Listenabsatz">
    <w:name w:val="List Paragraph"/>
    <w:basedOn w:val="Standard"/>
    <w:uiPriority w:val="34"/>
    <w:qFormat/>
    <w:rsid w:val="00E257E1"/>
    <w:pPr>
      <w:spacing w:after="200" w:line="276" w:lineRule="auto"/>
      <w:ind w:left="720" w:right="0"/>
      <w:contextualSpacing/>
    </w:pPr>
    <w:rPr>
      <w:rFonts w:asciiTheme="minorHAnsi" w:eastAsiaTheme="minorEastAsia" w:hAnsiTheme="minorHAnsi" w:cstheme="minorBidi"/>
      <w:kern w:val="0"/>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Listenabsatz">
    <w:name w:val="List Paragraph"/>
    <w:basedOn w:val="Standard"/>
    <w:uiPriority w:val="34"/>
    <w:qFormat/>
    <w:rsid w:val="00E257E1"/>
    <w:pPr>
      <w:spacing w:after="200" w:line="276" w:lineRule="auto"/>
      <w:ind w:left="720" w:right="0"/>
      <w:contextualSpacing/>
    </w:pPr>
    <w:rPr>
      <w:rFonts w:asciiTheme="minorHAnsi" w:eastAsiaTheme="minorEastAsia" w:hAnsiTheme="minorHAnsi" w:cstheme="minorBidi"/>
      <w:kern w:val="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EMO_HANNOV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facebook.com/EMOHannov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MO_HANNOV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industryarena.com/emo-hannover" TargetMode="External"/><Relationship Id="rId23" Type="http://schemas.openxmlformats.org/officeDocument/2006/relationships/footer" Target="footer2.xml"/><Relationship Id="rId10" Type="http://schemas.openxmlformats.org/officeDocument/2006/relationships/hyperlink" Target="mailto:kneifel@wgp.de" TargetMode="External"/><Relationship Id="rId19" Type="http://schemas.openxmlformats.org/officeDocument/2006/relationships/hyperlink" Target="http://www.youtube.com/metaltradefair" TargetMode="External"/><Relationship Id="rId4" Type="http://schemas.microsoft.com/office/2007/relationships/stylesWithEffects" Target="stylesWithEffects.xml"/><Relationship Id="rId9" Type="http://schemas.openxmlformats.org/officeDocument/2006/relationships/hyperlink" Target="http://www.emo-hannover.de/konferenzen" TargetMode="External"/><Relationship Id="rId14" Type="http://schemas.openxmlformats.org/officeDocument/2006/relationships/image" Target="media/image2.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404F-1680-4879-8EBF-4C0F4A5D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5</Pages>
  <Words>1114</Words>
  <Characters>8684</Characters>
  <Application>Microsoft Office Word</Application>
  <DocSecurity>0</DocSecurity>
  <Lines>789</Lines>
  <Paragraphs>163</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9635</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10</cp:revision>
  <cp:lastPrinted>2017-07-17T07:35:00Z</cp:lastPrinted>
  <dcterms:created xsi:type="dcterms:W3CDTF">2017-07-17T11:52:00Z</dcterms:created>
  <dcterms:modified xsi:type="dcterms:W3CDTF">2017-07-26T08:07:00Z</dcterms:modified>
</cp:coreProperties>
</file>